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黑龙江省超低能耗建筑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设计审查信息表</w:t>
      </w: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一、项目基本信息</w:t>
      </w:r>
    </w:p>
    <w:tbl>
      <w:tblPr>
        <w:tblStyle w:val="8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504"/>
        <w:gridCol w:w="3"/>
        <w:gridCol w:w="2221"/>
        <w:gridCol w:w="1523"/>
        <w:gridCol w:w="1555"/>
        <w:gridCol w:w="1616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项目地址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建设单位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设计单位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建筑类型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居住建筑；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公共建筑；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96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建筑类型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办公建筑；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旅馆建筑；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商业建筑；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医院建筑；   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学校建筑；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住宅；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交通枢纽建筑；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旅游区建筑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5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采用标准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</w:rPr>
              <w:t>《</w:t>
            </w:r>
            <w:r>
              <w:rPr>
                <w:rFonts w:hint="eastAsia" w:ascii="仿宋_GB2312" w:eastAsia="仿宋_GB2312"/>
                <w:sz w:val="24"/>
              </w:rPr>
              <w:t>近零能耗建筑技术标准》（GB/T 51350-2019）；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《黑龙江省超低能耗居住建筑节能设计标准》（DB/T 3337-2022）</w:t>
            </w:r>
          </w:p>
          <w:p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《黑龙江省超低能耗公共建筑节能设计标准》（DB/T 3335-2022）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建设类型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/>
              </w:rPr>
              <w:t>新建建筑</w:t>
            </w:r>
            <w:r>
              <w:rPr>
                <w:rFonts w:hint="eastAsia" w:ascii="宋体" w:hAnsi="宋体"/>
                <w:color w:val="000000"/>
                <w:sz w:val="24"/>
                <w:lang w:val="e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既</w:t>
            </w:r>
            <w:r>
              <w:rPr>
                <w:rFonts w:hint="eastAsia" w:ascii="仿宋_GB2312" w:hAnsi="Calibri" w:eastAsia="仿宋_GB2312" w:cs="Times New Roman"/>
                <w:sz w:val="24"/>
                <w:lang w:val="en"/>
              </w:rPr>
              <w:t>有建筑改造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"/>
              </w:rPr>
              <w:t>建设阶段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拟建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在建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竣工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6" w:hRule="atLeast"/>
          <w:jc w:val="center"/>
        </w:trPr>
        <w:tc>
          <w:tcPr>
            <w:tcW w:w="3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项目实施起止年限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立项时间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开工时间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计划竣工时间</w:t>
            </w:r>
          </w:p>
        </w:tc>
        <w:tc>
          <w:tcPr>
            <w:tcW w:w="4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总建筑面积（㎡）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超低能耗</w:t>
            </w:r>
            <w:r>
              <w:rPr>
                <w:rFonts w:hint="eastAsia" w:ascii="仿宋_GB2312" w:eastAsia="仿宋_GB2312"/>
                <w:sz w:val="24"/>
              </w:rPr>
              <w:t>建筑面积（㎡）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总投资（万元）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增量成本（元/㎡）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体形系数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建筑层数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  <w:jc w:val="center"/>
        </w:trPr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窗墙比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北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东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西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建筑能效</w:t>
            </w:r>
            <w:r>
              <w:rPr>
                <w:rFonts w:hint="eastAsia" w:ascii="仿宋_GB2312" w:eastAsia="仿宋_GB2312" w:cs="Damascus Semi Bold"/>
                <w:sz w:val="24"/>
              </w:rPr>
              <w:t>指标</w:t>
            </w:r>
          </w:p>
        </w:tc>
        <w:tc>
          <w:tcPr>
            <w:tcW w:w="2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居住建筑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供暖年耗热量（kWh/㎡·a）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供冷年耗冷量（kWh/㎡·a）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一次能源消耗量或建筑能耗综合值（kWh/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㎡·a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公共建筑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建筑本体节能率（%）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建筑综合节能率（%）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  <w:r>
              <w:rPr>
                <w:rFonts w:hint="eastAsia" w:ascii="仿宋_GB2312" w:eastAsia="仿宋_GB2312" w:cs="Damascus Semi Bold"/>
                <w:sz w:val="24"/>
              </w:rPr>
              <w:t>气密性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换气次数(N</w:t>
            </w:r>
            <w:r>
              <w:rPr>
                <w:rFonts w:hint="eastAsia" w:ascii="仿宋_GB2312" w:eastAsia="仿宋_GB2312"/>
                <w:sz w:val="24"/>
                <w:vertAlign w:val="subscript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≤1.0或3</w:t>
            </w:r>
            <w:r>
              <w:rPr>
                <w:rFonts w:ascii="仿宋_GB2312" w:eastAsia="仿宋_GB2312"/>
                <w:sz w:val="24"/>
              </w:rPr>
              <w:t>.0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外围护结构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屋顶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</w:t>
            </w:r>
            <w:r>
              <w:rPr>
                <w:rFonts w:hint="eastAsia" w:ascii="仿宋_GB2312" w:eastAsia="仿宋_GB2312"/>
                <w:sz w:val="24"/>
              </w:rPr>
              <w:t>墙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平均传热系数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架空或外挑楼板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2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地下室与供暖房间楼板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分隔供暖与非供暖房间的隔墙/楼板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分隔供暖与非供暖空间的户门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K 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室内地面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热阻系数 R （</w:t>
            </w:r>
            <w:r>
              <w:rPr>
                <w:rFonts w:hint="eastAsia" w:ascii="仿宋_GB2312" w:eastAsia="仿宋_GB2312"/>
                <w:sz w:val="24"/>
              </w:rPr>
              <w:t>（㎡·K）/W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外窗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传热系数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W/（㎡·K）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气密性能（级）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透光折减系数 Tr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太阳得热系数 SHGC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8" w:hRule="atLeast"/>
          <w:jc w:val="center"/>
        </w:trPr>
        <w:tc>
          <w:tcPr>
            <w:tcW w:w="15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能源系统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供暖热源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□热泵/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集中供热/□电锅炉/□电暖气（电热膜）/□其他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热回收新风设备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全热型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显热型 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热交换效</w:t>
            </w:r>
            <w:r>
              <w:rPr>
                <w:rFonts w:hint="eastAsia" w:ascii="仿宋_GB2312" w:eastAsia="仿宋_GB2312"/>
                <w:sz w:val="24"/>
              </w:rPr>
              <w:t>率（%）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新风单位风量消耗率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W/(m</w:t>
            </w:r>
            <w:r>
              <w:rPr>
                <w:rFonts w:hint="eastAsia" w:ascii="仿宋_GB2312" w:eastAsia="仿宋_GB2312"/>
                <w:sz w:val="24"/>
                <w:vertAlign w:val="superscript"/>
                <w:lang w:eastAsia="zh-CN"/>
              </w:rPr>
              <w:t>3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h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))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是否采用热计量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智能调节控制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有；□无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设备参数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电机驱动蒸气压缩循环冷水(热泵)机组的制能性能系数(COP)(W/W)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电机驱动蒸气压缩循环冷水(热泵)机组的综合部分负荷性能系数(IPLV)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主要房间室内噪声值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昼间dB（A）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夜间dB（A）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主要房间的室内新风量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新风量（m³/h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室内空气质量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PM</w:t>
            </w:r>
            <w:r>
              <w:rPr>
                <w:rFonts w:hint="eastAsia" w:ascii="仿宋_GB2312" w:eastAsia="仿宋_GB2312"/>
                <w:sz w:val="24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室内设计日浓度（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/m³）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二氧化碳浓度（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ppm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甲醛（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/m³）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苯（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/m³）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TVOC（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/m³）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室内热环境</w:t>
            </w:r>
          </w:p>
        </w:tc>
        <w:tc>
          <w:tcPr>
            <w:tcW w:w="22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温度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冬季（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夏季（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相对湿度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冬季（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夏季（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47" w:hRule="atLeast"/>
          <w:jc w:val="center"/>
        </w:trPr>
        <w:tc>
          <w:tcPr>
            <w:tcW w:w="372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可再生能源应用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□太阳能光热；</w:t>
            </w:r>
            <w:r>
              <w:rPr>
                <w:rFonts w:hint="eastAsia" w:ascii="仿宋_GB2312" w:eastAsia="仿宋_GB2312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太阳能光伏；□热电联产CHP；□风力发电；□空气源热泵；□地源热泵；□生物质锅炉；□新风太阳能预热；□其他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  <w:jc w:val="center"/>
        </w:trPr>
        <w:tc>
          <w:tcPr>
            <w:tcW w:w="3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eastAsia="zh-CN"/>
              </w:rPr>
              <w:t>可再生能源应用比例（</w:t>
            </w:r>
            <w:r>
              <w:rPr>
                <w:rFonts w:hint="eastAsia" w:ascii="仿宋_GB2312" w:eastAsia="仿宋_GB2312"/>
                <w:bCs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碳排放量核算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建造阶段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净碳排放量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（tCO</w:t>
            </w:r>
            <w:r>
              <w:rPr>
                <w:rFonts w:hint="eastAsia" w:ascii="仿宋_GB2312" w:eastAsia="仿宋_GB2312"/>
                <w:bCs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e）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运行阶段</w:t>
            </w:r>
          </w:p>
        </w:tc>
        <w:tc>
          <w:tcPr>
            <w:tcW w:w="4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年碳排放量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（tCO</w:t>
            </w:r>
            <w:r>
              <w:rPr>
                <w:rFonts w:hint="eastAsia" w:ascii="仿宋_GB2312" w:eastAsia="仿宋_GB2312"/>
                <w:bCs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e/a）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  <w:jc w:val="center"/>
        </w:trPr>
        <w:tc>
          <w:tcPr>
            <w:tcW w:w="1020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  <w:lang w:val="en-US" w:eastAsia="zh-CN"/>
              </w:rPr>
              <w:t xml:space="preserve">  设计单位结论：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  <w:jc w:val="center"/>
        </w:trPr>
        <w:tc>
          <w:tcPr>
            <w:tcW w:w="1020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是否满足黑龙江省超低能耗建筑节能设计要求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满足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不满足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color w:val="000000"/>
                <w:sz w:val="24"/>
                <w:lang w:val="en-US" w:eastAsia="zh-CN"/>
              </w:rPr>
              <w:t>施工图审查意见书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审查意见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合格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不合格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其他意见：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6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施工图审查机构（名称及盖章）：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47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4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超低能耗建筑设计审查认定所需提供佐证材料清单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789"/>
        <w:gridCol w:w="4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材料类型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设计审查材料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项目基本资料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立项批复文件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项目可行性研究报告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审图合格证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项目设计资料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各专业全部施工图纸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热负荷计算书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冷负荷计算书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电气负荷计算书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照度计算书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照明功率密度计算书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给排水水力计算书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热水系统热负荷计算书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居住建筑采光报告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项目能耗分析资料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超低能耗建筑能效报告书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防潮验算计算书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结露检查计算书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隔热检查计算书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建筑全能耗报告书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建筑碳排放报告书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建筑节能运行降碳报告书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建筑可再生能源利用报告书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公共建筑换气次数计算书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居住建筑通风开口面积计算书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室内声环境分析报告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室内热湿环境评价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室内空气质量分析报告</w:t>
            </w:r>
          </w:p>
        </w:tc>
      </w:tr>
    </w:tbl>
    <w:p>
      <w:pPr>
        <w:snapToGrid w:val="0"/>
        <w:jc w:val="both"/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Damascus Semi Bold">
    <w:altName w:val="Adobe Arabic"/>
    <w:panose1 w:val="00000000000000000000"/>
    <w:charset w:val="00"/>
    <w:family w:val="auto"/>
    <w:pitch w:val="default"/>
    <w:sig w:usb0="00000000" w:usb1="00000000" w:usb2="00000080" w:usb3="00000000" w:csb0="00000001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D68AA"/>
    <w:rsid w:val="07155C37"/>
    <w:rsid w:val="097A4477"/>
    <w:rsid w:val="10FE3941"/>
    <w:rsid w:val="139E19ED"/>
    <w:rsid w:val="14200444"/>
    <w:rsid w:val="17BB99AE"/>
    <w:rsid w:val="17D2750F"/>
    <w:rsid w:val="19265A82"/>
    <w:rsid w:val="1A3D4609"/>
    <w:rsid w:val="1B976543"/>
    <w:rsid w:val="1E3030B6"/>
    <w:rsid w:val="2349736D"/>
    <w:rsid w:val="23C87E61"/>
    <w:rsid w:val="2A3A241D"/>
    <w:rsid w:val="2B2B2C9B"/>
    <w:rsid w:val="31FC41D4"/>
    <w:rsid w:val="32D70095"/>
    <w:rsid w:val="35D7854F"/>
    <w:rsid w:val="361FE0E8"/>
    <w:rsid w:val="37FF703E"/>
    <w:rsid w:val="38A87E0A"/>
    <w:rsid w:val="3A57E169"/>
    <w:rsid w:val="3AFAA914"/>
    <w:rsid w:val="3D9FA877"/>
    <w:rsid w:val="3DEB18E3"/>
    <w:rsid w:val="3DEFDA19"/>
    <w:rsid w:val="3DFF04CC"/>
    <w:rsid w:val="3DFF5459"/>
    <w:rsid w:val="3EEF777A"/>
    <w:rsid w:val="3EFE7B68"/>
    <w:rsid w:val="3F52287D"/>
    <w:rsid w:val="3FFD188F"/>
    <w:rsid w:val="41D2798B"/>
    <w:rsid w:val="41E61DDA"/>
    <w:rsid w:val="46D75858"/>
    <w:rsid w:val="46E22739"/>
    <w:rsid w:val="49531994"/>
    <w:rsid w:val="4B4D6D1A"/>
    <w:rsid w:val="4BB76711"/>
    <w:rsid w:val="4C9B5863"/>
    <w:rsid w:val="4FFE8739"/>
    <w:rsid w:val="537CD8D3"/>
    <w:rsid w:val="53AA2830"/>
    <w:rsid w:val="53B74A4A"/>
    <w:rsid w:val="54532B5F"/>
    <w:rsid w:val="54644068"/>
    <w:rsid w:val="555E9855"/>
    <w:rsid w:val="56C06C8E"/>
    <w:rsid w:val="58C344FF"/>
    <w:rsid w:val="59682F71"/>
    <w:rsid w:val="5C9C8B98"/>
    <w:rsid w:val="5DBFE41E"/>
    <w:rsid w:val="5DFE1E25"/>
    <w:rsid w:val="5EFF76C1"/>
    <w:rsid w:val="5F5DBAA0"/>
    <w:rsid w:val="5F6F3E63"/>
    <w:rsid w:val="5FEE08AE"/>
    <w:rsid w:val="6240313E"/>
    <w:rsid w:val="63251ED3"/>
    <w:rsid w:val="6476B80E"/>
    <w:rsid w:val="65133813"/>
    <w:rsid w:val="664B39FF"/>
    <w:rsid w:val="6672D7DC"/>
    <w:rsid w:val="69A61B1B"/>
    <w:rsid w:val="6B7F9702"/>
    <w:rsid w:val="6F543924"/>
    <w:rsid w:val="6FAFD3A2"/>
    <w:rsid w:val="6FD7D1F5"/>
    <w:rsid w:val="6FF66341"/>
    <w:rsid w:val="6FFB405D"/>
    <w:rsid w:val="70A9313E"/>
    <w:rsid w:val="73F7DDD2"/>
    <w:rsid w:val="74FFB182"/>
    <w:rsid w:val="76271BD5"/>
    <w:rsid w:val="76FED011"/>
    <w:rsid w:val="779B0724"/>
    <w:rsid w:val="77D5FCFF"/>
    <w:rsid w:val="77EBE571"/>
    <w:rsid w:val="79F61A85"/>
    <w:rsid w:val="79FFAAA7"/>
    <w:rsid w:val="7A570902"/>
    <w:rsid w:val="7ABE683B"/>
    <w:rsid w:val="7AFDE221"/>
    <w:rsid w:val="7AFDF86D"/>
    <w:rsid w:val="7B4B9A30"/>
    <w:rsid w:val="7B553FE0"/>
    <w:rsid w:val="7BB24A57"/>
    <w:rsid w:val="7BBB0736"/>
    <w:rsid w:val="7BDFD951"/>
    <w:rsid w:val="7DF7C87D"/>
    <w:rsid w:val="7E262EDC"/>
    <w:rsid w:val="7EBB7404"/>
    <w:rsid w:val="7EEF4868"/>
    <w:rsid w:val="7EFE2A2B"/>
    <w:rsid w:val="7F3F72F9"/>
    <w:rsid w:val="7F5F41DD"/>
    <w:rsid w:val="7F7DA58A"/>
    <w:rsid w:val="7F7DCD1E"/>
    <w:rsid w:val="7F7FC99B"/>
    <w:rsid w:val="7FAB04CA"/>
    <w:rsid w:val="7FF75997"/>
    <w:rsid w:val="7FFBD08D"/>
    <w:rsid w:val="7FFEF570"/>
    <w:rsid w:val="7FFFA559"/>
    <w:rsid w:val="7FFFB976"/>
    <w:rsid w:val="85F5E44C"/>
    <w:rsid w:val="9BFE4763"/>
    <w:rsid w:val="9DFB02B3"/>
    <w:rsid w:val="9E5F1655"/>
    <w:rsid w:val="A7FF6317"/>
    <w:rsid w:val="ABDF8CA3"/>
    <w:rsid w:val="B37F2370"/>
    <w:rsid w:val="B3DF2054"/>
    <w:rsid w:val="B97B0CC7"/>
    <w:rsid w:val="BBFEED32"/>
    <w:rsid w:val="BC797103"/>
    <w:rsid w:val="BD47E649"/>
    <w:rsid w:val="BD7FA892"/>
    <w:rsid w:val="BDF6548B"/>
    <w:rsid w:val="BEDD68AA"/>
    <w:rsid w:val="BEEFE54E"/>
    <w:rsid w:val="BF2E7F60"/>
    <w:rsid w:val="C9DF449F"/>
    <w:rsid w:val="CD7CC3C2"/>
    <w:rsid w:val="CE7D0863"/>
    <w:rsid w:val="D3E3872D"/>
    <w:rsid w:val="D6BE0A7B"/>
    <w:rsid w:val="DB3DDEAD"/>
    <w:rsid w:val="DD7AF64B"/>
    <w:rsid w:val="DEBE1980"/>
    <w:rsid w:val="DF3D2CEE"/>
    <w:rsid w:val="DF7AEBC0"/>
    <w:rsid w:val="E1DF31B4"/>
    <w:rsid w:val="E6C97949"/>
    <w:rsid w:val="E6FDD3D6"/>
    <w:rsid w:val="E7FEC3DE"/>
    <w:rsid w:val="EB371788"/>
    <w:rsid w:val="EB3F143E"/>
    <w:rsid w:val="EB885D9E"/>
    <w:rsid w:val="EBEF59DF"/>
    <w:rsid w:val="EBF5EF46"/>
    <w:rsid w:val="EDCF20D2"/>
    <w:rsid w:val="EEEF95B0"/>
    <w:rsid w:val="EEFFA0DF"/>
    <w:rsid w:val="EFBD4569"/>
    <w:rsid w:val="EFEF5CF7"/>
    <w:rsid w:val="EFFF0AA1"/>
    <w:rsid w:val="F176F074"/>
    <w:rsid w:val="F3333686"/>
    <w:rsid w:val="F37EF5D6"/>
    <w:rsid w:val="F38922BC"/>
    <w:rsid w:val="F5FF789D"/>
    <w:rsid w:val="F7FF3C26"/>
    <w:rsid w:val="F97ED60B"/>
    <w:rsid w:val="FBDAFA44"/>
    <w:rsid w:val="FBFFE0EA"/>
    <w:rsid w:val="FCFB811E"/>
    <w:rsid w:val="FDEAC2B5"/>
    <w:rsid w:val="FE546461"/>
    <w:rsid w:val="FE73F66D"/>
    <w:rsid w:val="FE77344F"/>
    <w:rsid w:val="FEFA3CC3"/>
    <w:rsid w:val="FEFF2B2E"/>
    <w:rsid w:val="FF552421"/>
    <w:rsid w:val="FF5F9491"/>
    <w:rsid w:val="FFB7D2C5"/>
    <w:rsid w:val="FFBBA212"/>
    <w:rsid w:val="FFBFA98A"/>
    <w:rsid w:val="FFE6AC38"/>
    <w:rsid w:val="FFFDADA5"/>
    <w:rsid w:val="FFFF1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2236</Words>
  <Characters>2323</Characters>
  <Lines>0</Lines>
  <Paragraphs>0</Paragraphs>
  <TotalTime>15</TotalTime>
  <ScaleCrop>false</ScaleCrop>
  <LinksUpToDate>false</LinksUpToDate>
  <CharactersWithSpaces>2368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2025-03-23T14:15:00Z</dcterms:created>
  <dc:creator>gratwall</dc:creator>
  <cp:lastModifiedBy>gratwall</cp:lastModifiedBy>
  <cp:lastPrinted>2025-04-15T14:57:00Z</cp:lastPrinted>
  <dcterms:modified xsi:type="dcterms:W3CDTF">2025-05-07T09:03:51Z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616521C8DBCF30E941B11A68ADE52EF3</vt:lpwstr>
  </property>
  <property fmtid="{D5CDD505-2E9C-101B-9397-08002B2CF9AE}" pid="4" name="KSOTemplateDocerSaveRecord">
    <vt:lpwstr>eyJoZGlkIjoiNTAxODk3NjA0YzcyMGU5MWE0MmFhZjFlODc5MmJhMmUiLCJ1c2VySWQiOiI0NDI1MjYwNzIifQ==</vt:lpwstr>
  </property>
</Properties>
</file>