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color w:val="auto"/>
        </w:rPr>
      </w:pPr>
      <w:r>
        <w:rPr>
          <w:color w:val="auto"/>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color w:val="auto"/>
        </w:rPr>
        <w:instrText xml:space="preserve">ADDIN CNKISM.UserStyle</w:instrText>
      </w:r>
      <w:r>
        <w:rPr>
          <w:color w:val="auto"/>
        </w:rPr>
        <w:fldChar w:fldCharType="separate"/>
      </w:r>
      <w:r>
        <w:rPr>
          <w:color w:val="auto"/>
        </w:rPr>
        <w:fldChar w:fldCharType="end"/>
      </w:r>
      <w:r>
        <mc:AlternateContent>
          <mc:Choice Requires="wps">
            <w:drawing>
              <wp:anchor distT="0" distB="0" distL="114300" distR="114300" simplePos="0" relativeHeight="251663360" behindDoc="0" locked="0" layoutInCell="1" allowOverlap="1">
                <wp:simplePos x="0" y="0"/>
                <wp:positionH relativeFrom="page">
                  <wp:posOffset>374650</wp:posOffset>
                </wp:positionH>
                <wp:positionV relativeFrom="page">
                  <wp:posOffset>8417560</wp:posOffset>
                </wp:positionV>
                <wp:extent cx="2555875" cy="4464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5560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宋体" w:hAnsi="宋体" w:cs="宋体"/>
                                <w:b/>
                                <w:bCs/>
                                <w:sz w:val="40"/>
                                <w:szCs w:val="40"/>
                              </w:rPr>
                            </w:pPr>
                            <w:r>
                              <w:rPr>
                                <w:b/>
                                <w:bCs/>
                                <w:sz w:val="40"/>
                                <w:szCs w:val="40"/>
                              </w:rPr>
                              <w:t>2023</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发布</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662.8pt;height:35.15pt;width:201.25pt;mso-position-horizontal-relative:page;mso-position-vertical-relative:page;z-index:251663360;mso-width-relative:page;mso-height-relative:page;" filled="f" stroked="f" coordsize="21600,21600" o:gfxdata="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f8SGdwAAAAMAQAADwAAAAAAAAABACAAAAAiAAAAZHJz&#10;L2Rvd25yZXYueG1sUEsBAhQAFAAAAAgAh07iQMsxh1o5AgAAYAQAAA4AAAAAAAAAAQAgAAAAKwEA&#10;AGRycy9lMm9Eb2MueG1sUEsFBgAAAAAGAAYAWQEAANYFAAAAAA==&#10;">
                <v:fill on="f" focussize="0,0"/>
                <v:stroke on="f" weight="0.5pt"/>
                <v:imagedata o:title=""/>
                <o:lock v:ext="edit" aspectratio="f"/>
                <v:textbox>
                  <w:txbxContent>
                    <w:p>
                      <w:pPr>
                        <w:jc w:val="distribute"/>
                        <w:rPr>
                          <w:rFonts w:ascii="宋体" w:hAnsi="宋体" w:cs="宋体"/>
                          <w:b/>
                          <w:bCs/>
                          <w:sz w:val="40"/>
                          <w:szCs w:val="40"/>
                        </w:rPr>
                      </w:pPr>
                      <w:r>
                        <w:rPr>
                          <w:b/>
                          <w:bCs/>
                          <w:sz w:val="40"/>
                          <w:szCs w:val="40"/>
                        </w:rPr>
                        <w:t>2023</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发布</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5288915</wp:posOffset>
                </wp:positionH>
                <wp:positionV relativeFrom="page">
                  <wp:posOffset>648335</wp:posOffset>
                </wp:positionV>
                <wp:extent cx="1979930" cy="1343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80000" cy="1342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44"/>
                                <w:szCs w:val="144"/>
                              </w:rPr>
                            </w:pPr>
                            <w:r>
                              <w:rPr>
                                <w:b/>
                                <w:bCs/>
                                <w:sz w:val="144"/>
                                <w:szCs w:val="144"/>
                              </w:rPr>
                              <w:t>SJG</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6.45pt;margin-top:51.05pt;height:105.75pt;width:155.9pt;mso-position-horizontal-relative:page;mso-position-vertical-relative:page;z-index:251660288;mso-width-relative:page;mso-height-relative:page;" filled="f" stroked="f" coordsize="21600,21600" o:gfxdata="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TqV+TcAAAADAEAAA8AAAAAAAAAAQAgAAAAIgAAAGRy&#10;cy9kb3ducmV2LnhtbFBLAQIUABQAAAAIAIdO4kCpc7AvOgIAAF8EAAAOAAAAAAAAAAEAIAAAACsB&#10;AABkcnMvZTJvRG9jLnhtbFBLBQYAAAAABgAGAFkBAADXBQAAAAA=&#10;">
                <v:fill on="f" focussize="0,0"/>
                <v:stroke on="f" weight="0.5pt"/>
                <v:imagedata o:title=""/>
                <o:lock v:ext="edit" aspectratio="f"/>
                <v:textbox>
                  <w:txbxContent>
                    <w:p>
                      <w:pPr>
                        <w:rPr>
                          <w:sz w:val="144"/>
                          <w:szCs w:val="144"/>
                        </w:rPr>
                      </w:pPr>
                      <w:r>
                        <w:rPr>
                          <w:b/>
                          <w:bCs/>
                          <w:sz w:val="144"/>
                          <w:szCs w:val="144"/>
                        </w:rPr>
                        <w:t>SJG</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4993640</wp:posOffset>
                </wp:positionH>
                <wp:positionV relativeFrom="page">
                  <wp:posOffset>2030730</wp:posOffset>
                </wp:positionV>
                <wp:extent cx="2181860" cy="5937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81600" cy="59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eastAsia="黑体"/>
                                <w:b/>
                                <w:bCs/>
                                <w:spacing w:val="20"/>
                                <w:sz w:val="48"/>
                                <w:szCs w:val="48"/>
                              </w:rPr>
                            </w:pPr>
                            <w:r>
                              <w:rPr>
                                <w:rFonts w:eastAsia="黑体"/>
                                <w:b/>
                                <w:bCs/>
                                <w:spacing w:val="-11"/>
                                <w:sz w:val="44"/>
                                <w:szCs w:val="44"/>
                              </w:rPr>
                              <w:t xml:space="preserve">SJG XXX </w:t>
                            </w:r>
                            <w:r>
                              <w:rPr>
                                <w:b/>
                                <w:bCs/>
                                <w:spacing w:val="-11"/>
                                <w:sz w:val="44"/>
                                <w:szCs w:val="44"/>
                              </w:rPr>
                              <w:t>–</w:t>
                            </w:r>
                            <w:r>
                              <w:rPr>
                                <w:rFonts w:eastAsia="黑体"/>
                                <w:b/>
                                <w:bCs/>
                                <w:spacing w:val="-11"/>
                                <w:sz w:val="44"/>
                                <w:szCs w:val="44"/>
                              </w:rPr>
                              <w:t xml:space="preserve"> 2023</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2pt;margin-top:159.9pt;height:46.75pt;width:171.8pt;mso-position-horizontal-relative:page;mso-position-vertical-relative:page;z-index:251661312;mso-width-relative:page;mso-height-relative:page;" filled="f" stroked="f" coordsize="21600,21600" o:gfxdata="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&#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91WKt0AAAAMAQAADwAAAAAAAAABACAAAAAiAAAA&#10;ZHJzL2Rvd25yZXYueG1sUEsBAhQAFAAAAAgAh07iQDwAFs47AgAAXgQAAA4AAAAAAAAAAQAgAAAA&#10;LAEAAGRycy9lMm9Eb2MueG1sUEsFBgAAAAAGAAYAWQEAANkFAAAAAA==&#10;">
                <v:fill on="f" focussize="0,0"/>
                <v:stroke on="f" weight="0.5pt"/>
                <v:imagedata o:title=""/>
                <o:lock v:ext="edit" aspectratio="f"/>
                <v:textbox>
                  <w:txbxContent>
                    <w:p>
                      <w:pPr>
                        <w:jc w:val="distribute"/>
                        <w:rPr>
                          <w:rFonts w:eastAsia="黑体"/>
                          <w:b/>
                          <w:bCs/>
                          <w:spacing w:val="20"/>
                          <w:sz w:val="48"/>
                          <w:szCs w:val="48"/>
                        </w:rPr>
                      </w:pPr>
                      <w:r>
                        <w:rPr>
                          <w:rFonts w:eastAsia="黑体"/>
                          <w:b/>
                          <w:bCs/>
                          <w:spacing w:val="-11"/>
                          <w:sz w:val="44"/>
                          <w:szCs w:val="44"/>
                        </w:rPr>
                        <w:t xml:space="preserve">SJG XXX </w:t>
                      </w:r>
                      <w:r>
                        <w:rPr>
                          <w:b/>
                          <w:bCs/>
                          <w:spacing w:val="-11"/>
                          <w:sz w:val="44"/>
                          <w:szCs w:val="44"/>
                        </w:rPr>
                        <w:t>–</w:t>
                      </w:r>
                      <w:r>
                        <w:rPr>
                          <w:rFonts w:eastAsia="黑体"/>
                          <w:b/>
                          <w:bCs/>
                          <w:spacing w:val="-11"/>
                          <w:sz w:val="44"/>
                          <w:szCs w:val="44"/>
                        </w:rPr>
                        <w:t xml:space="preserve"> 2023</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-93345</wp:posOffset>
                </wp:positionH>
                <wp:positionV relativeFrom="page">
                  <wp:posOffset>2642870</wp:posOffset>
                </wp:positionV>
                <wp:extent cx="77184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7184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5pt;margin-top:208.1pt;height:0pt;width:607.75pt;mso-position-horizontal-relative:page;mso-position-vertical-relative:page;z-index:251667456;mso-width-relative:page;mso-height-relative:page;" filled="f" stroked="t" coordsize="21600,21600" o:gfxdata="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6lHbtYAAAAMAQAADwAAAAAAAAABACAAAAAiAAAAZHJzL2Rvd25yZXYueG1sUEsBAhQAFAAA&#10;AAgAh07iQJYiIczxAQAA5wMAAA4AAAAAAAAAAQAgAAAAJQEAAGRycy9lMm9Eb2MueG1sUEsFBgAA&#10;AAAGAAYAWQEAAIg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4561840</wp:posOffset>
                </wp:positionH>
                <wp:positionV relativeFrom="page">
                  <wp:posOffset>8417560</wp:posOffset>
                </wp:positionV>
                <wp:extent cx="2577465" cy="4464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5776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宋体" w:hAnsi="宋体" w:cs="宋体"/>
                                <w:b/>
                                <w:bCs/>
                                <w:sz w:val="40"/>
                                <w:szCs w:val="40"/>
                              </w:rPr>
                            </w:pPr>
                            <w:r>
                              <w:rPr>
                                <w:b/>
                                <w:bCs/>
                                <w:sz w:val="40"/>
                                <w:szCs w:val="40"/>
                              </w:rPr>
                              <w:t>2023</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实施</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2pt;margin-top:662.8pt;height:35.15pt;width:202.95pt;mso-position-horizontal-relative:page;mso-position-vertical-relative:page;z-index:251664384;mso-width-relative:page;mso-height-relative:page;" filled="f" stroked="f" coordsize="21600,21600" o:gfxdata="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01Lzd4AAAAOAQAADwAAAAAAAAABACAAAAAiAAAA&#10;ZHJzL2Rvd25yZXYueG1sUEsBAhQAFAAAAAgAh07iQLVfjkE6AgAAYAQAAA4AAAAAAAAAAQAgAAAA&#10;LQEAAGRycy9lMm9Eb2MueG1sUEsFBgAAAAAGAAYAWQEAANkFAAAAAA==&#10;">
                <v:fill on="f" focussize="0,0"/>
                <v:stroke on="f" weight="0.5pt"/>
                <v:imagedata o:title=""/>
                <o:lock v:ext="edit" aspectratio="f"/>
                <v:textbox>
                  <w:txbxContent>
                    <w:p>
                      <w:pPr>
                        <w:jc w:val="distribute"/>
                        <w:rPr>
                          <w:rFonts w:ascii="宋体" w:hAnsi="宋体" w:cs="宋体"/>
                          <w:b/>
                          <w:bCs/>
                          <w:sz w:val="40"/>
                          <w:szCs w:val="40"/>
                        </w:rPr>
                      </w:pPr>
                      <w:r>
                        <w:rPr>
                          <w:b/>
                          <w:bCs/>
                          <w:sz w:val="40"/>
                          <w:szCs w:val="40"/>
                        </w:rPr>
                        <w:t>2023</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实施</w:t>
                      </w:r>
                    </w:p>
                  </w:txbxContent>
                </v:textbox>
              </v:shape>
            </w:pict>
          </mc:Fallback>
        </mc:AlternateContent>
      </w:r>
    </w:p>
    <w:p>
      <w:pPr>
        <w:pStyle w:val="18"/>
        <w:spacing w:line="360" w:lineRule="auto"/>
        <w:jc w:val="center"/>
        <w:rPr>
          <w:rFonts w:hAnsi="黑体" w:cs="黑体"/>
          <w:spacing w:val="20"/>
          <w:sz w:val="32"/>
          <w:szCs w:val="32"/>
        </w:rPr>
      </w:pPr>
      <w:r>
        <mc:AlternateContent>
          <mc:Choice Requires="wps">
            <w:drawing>
              <wp:anchor distT="0" distB="0" distL="114300" distR="114300" simplePos="0" relativeHeight="251662336" behindDoc="0" locked="0" layoutInCell="1" allowOverlap="1">
                <wp:simplePos x="0" y="0"/>
                <wp:positionH relativeFrom="page">
                  <wp:posOffset>1263015</wp:posOffset>
                </wp:positionH>
                <wp:positionV relativeFrom="page">
                  <wp:posOffset>1264285</wp:posOffset>
                </wp:positionV>
                <wp:extent cx="3776980" cy="723900"/>
                <wp:effectExtent l="0" t="0" r="0" b="635"/>
                <wp:wrapNone/>
                <wp:docPr id="3" name="文本框 3"/>
                <wp:cNvGraphicFramePr/>
                <a:graphic xmlns:a="http://schemas.openxmlformats.org/drawingml/2006/main">
                  <a:graphicData uri="http://schemas.microsoft.com/office/word/2010/wordprocessingShape">
                    <wps:wsp>
                      <wps:cNvSpPr txBox="1"/>
                      <wps:spPr>
                        <a:xfrm>
                          <a:off x="0" y="0"/>
                          <a:ext cx="3776980" cy="72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黑体" w:hAnsi="黑体" w:eastAsia="黑体" w:cs="黑体"/>
                                <w:b/>
                                <w:bCs/>
                                <w:spacing w:val="20"/>
                                <w:sz w:val="44"/>
                                <w:szCs w:val="44"/>
                              </w:rPr>
                            </w:pPr>
                            <w:r>
                              <w:rPr>
                                <w:rFonts w:hint="eastAsia" w:ascii="黑体" w:hAnsi="黑体" w:eastAsia="黑体" w:cs="黑体"/>
                                <w:b/>
                                <w:bCs/>
                                <w:spacing w:val="20"/>
                                <w:sz w:val="44"/>
                                <w:szCs w:val="44"/>
                              </w:rPr>
                              <w:t>深圳市工程建设地方标准</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45pt;margin-top:99.55pt;height:57pt;width:297.4pt;mso-position-horizontal-relative:page;mso-position-vertical-relative:page;z-index:251662336;mso-width-relative:page;mso-height-relative:page;" filled="f" stroked="f" coordsize="21600,21600" o:gfxdata="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&#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aCVr22gAAAAsBAAAPAAAAAAAAAAEAIAAAACIAAABk&#10;cnMvZG93bnJldi54bWxQSwECFAAUAAAACACHTuJAcroZiT0CAABeBAAADgAAAAAAAAABACAAAAAp&#10;AQAAZHJzL2Uyb0RvYy54bWxQSwUGAAAAAAYABgBZAQAA2AUAAAAA&#10;">
                <v:fill on="f" focussize="0,0"/>
                <v:stroke on="f" weight="0.5pt"/>
                <v:imagedata o:title=""/>
                <o:lock v:ext="edit" aspectratio="f"/>
                <v:textbox>
                  <w:txbxContent>
                    <w:p>
                      <w:pPr>
                        <w:jc w:val="distribute"/>
                        <w:rPr>
                          <w:rFonts w:ascii="黑体" w:hAnsi="黑体" w:eastAsia="黑体" w:cs="黑体"/>
                          <w:b/>
                          <w:bCs/>
                          <w:spacing w:val="20"/>
                          <w:sz w:val="44"/>
                          <w:szCs w:val="44"/>
                        </w:rPr>
                      </w:pPr>
                      <w:r>
                        <w:rPr>
                          <w:rFonts w:hint="eastAsia" w:ascii="黑体" w:hAnsi="黑体" w:eastAsia="黑体" w:cs="黑体"/>
                          <w:b/>
                          <w:bCs/>
                          <w:spacing w:val="20"/>
                          <w:sz w:val="44"/>
                          <w:szCs w:val="44"/>
                        </w:rPr>
                        <w:t>深圳市工程建设地方标准</w:t>
                      </w:r>
                    </w:p>
                  </w:txbxContent>
                </v:textbox>
              </v:shape>
            </w:pict>
          </mc:Fallback>
        </mc:AlternateContent>
      </w:r>
    </w:p>
    <w:p>
      <w:pPr>
        <w:pStyle w:val="16"/>
        <w:spacing w:after="240" w:line="360" w:lineRule="auto"/>
        <w:ind w:left="480"/>
        <w:jc w:val="right"/>
        <w:rPr>
          <w:rFonts w:eastAsia="黑体"/>
          <w:b/>
          <w:bCs/>
          <w:color w:val="auto"/>
          <w:spacing w:val="-11"/>
          <w:sz w:val="28"/>
          <w:szCs w:val="28"/>
        </w:rPr>
      </w:pPr>
    </w:p>
    <w:p>
      <w:pPr>
        <w:pStyle w:val="16"/>
        <w:spacing w:after="240" w:line="360" w:lineRule="auto"/>
        <w:ind w:left="480"/>
        <w:jc w:val="right"/>
        <w:rPr>
          <w:rFonts w:eastAsia="黑体"/>
          <w:b/>
          <w:bCs/>
          <w:color w:val="auto"/>
          <w:spacing w:val="-11"/>
          <w:sz w:val="28"/>
          <w:szCs w:val="28"/>
        </w:rPr>
      </w:pPr>
    </w:p>
    <w:p>
      <w:pPr>
        <w:pStyle w:val="17"/>
        <w:spacing w:line="360" w:lineRule="auto"/>
        <w:ind w:right="3840"/>
        <w:rPr>
          <w:rFonts w:eastAsia="黑体e眠副浡渀."/>
          <w:sz w:val="96"/>
          <w:szCs w:val="96"/>
        </w:rPr>
      </w:pPr>
      <w:bookmarkStart w:id="19" w:name="_GoBack"/>
      <w:bookmarkEnd w:id="19"/>
    </w:p>
    <w:p>
      <w:pPr>
        <w:pStyle w:val="16"/>
        <w:rPr>
          <w:color w:val="auto"/>
        </w:rPr>
      </w:pPr>
      <w:r>
        <mc:AlternateContent>
          <mc:Choice Requires="wps">
            <w:drawing>
              <wp:anchor distT="0" distB="0" distL="114300" distR="114300" simplePos="0" relativeHeight="251669504" behindDoc="0" locked="0" layoutInCell="1" allowOverlap="1">
                <wp:simplePos x="0" y="0"/>
                <wp:positionH relativeFrom="page">
                  <wp:posOffset>-6985</wp:posOffset>
                </wp:positionH>
                <wp:positionV relativeFrom="page">
                  <wp:posOffset>3564255</wp:posOffset>
                </wp:positionV>
                <wp:extent cx="7560945" cy="5651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60945" cy="565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黑体"/>
                                <w:b/>
                                <w:bCs/>
                                <w:spacing w:val="20"/>
                                <w:sz w:val="56"/>
                                <w:szCs w:val="56"/>
                              </w:rPr>
                            </w:pPr>
                            <w:r>
                              <w:rPr>
                                <w:rFonts w:hint="eastAsia" w:ascii="宋体" w:hAnsi="宋体" w:cs="黑体"/>
                                <w:b/>
                                <w:bCs/>
                                <w:spacing w:val="20"/>
                                <w:sz w:val="56"/>
                                <w:szCs w:val="56"/>
                              </w:rPr>
                              <w:t>装配式装修部品部件产品标识标准</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280.65pt;height:44.5pt;width:595.35pt;mso-position-horizontal-relative:page;mso-position-vertical-relative:page;z-index:251669504;mso-width-relative:page;mso-height-relative:page;" filled="f" stroked="f" coordsize="21600,21600" o:gfxdata="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lswmS3AAAAAsBAAAPAAAAAAAAAAEAIAAAACIAAABk&#10;cnMvZG93bnJldi54bWxQSwECFAAUAAAACACHTuJAMSHExTsCAABeBAAADgAAAAAAAAABACAAAAAr&#10;AQAAZHJzL2Uyb0RvYy54bWxQSwUGAAAAAAYABgBZAQAA2AUAAAAA&#10;">
                <v:fill on="f" focussize="0,0"/>
                <v:stroke on="f" weight="0.5pt"/>
                <v:imagedata o:title=""/>
                <o:lock v:ext="edit" aspectratio="f"/>
                <v:textbox>
                  <w:txbxContent>
                    <w:p>
                      <w:pPr>
                        <w:jc w:val="center"/>
                        <w:rPr>
                          <w:rFonts w:ascii="宋体" w:hAnsi="宋体" w:cs="黑体"/>
                          <w:b/>
                          <w:bCs/>
                          <w:spacing w:val="20"/>
                          <w:sz w:val="56"/>
                          <w:szCs w:val="56"/>
                        </w:rPr>
                      </w:pPr>
                      <w:r>
                        <w:rPr>
                          <w:rFonts w:hint="eastAsia" w:ascii="宋体" w:hAnsi="宋体" w:cs="黑体"/>
                          <w:b/>
                          <w:bCs/>
                          <w:spacing w:val="20"/>
                          <w:sz w:val="56"/>
                          <w:szCs w:val="56"/>
                        </w:rPr>
                        <w:t>装配式装修部品部件产品标识标准</w:t>
                      </w:r>
                    </w:p>
                  </w:txbxContent>
                </v:textbox>
              </v:shape>
            </w:pict>
          </mc:Fallback>
        </mc:AlternateContent>
      </w:r>
    </w:p>
    <w:p>
      <w:pPr>
        <w:rPr>
          <w:kern w:val="0"/>
          <w:sz w:val="44"/>
          <w:szCs w:val="44"/>
        </w:rPr>
      </w:pPr>
    </w:p>
    <w:p>
      <w:pPr>
        <w:jc w:val="left"/>
        <w:rPr>
          <w:kern w:val="0"/>
          <w:sz w:val="44"/>
          <w:szCs w:val="44"/>
        </w:rPr>
      </w:pPr>
      <w:r>
        <w:rPr>
          <w:sz w:val="24"/>
          <w:szCs w:val="24"/>
        </w:rPr>
        <mc:AlternateContent>
          <mc:Choice Requires="wps">
            <w:drawing>
              <wp:anchor distT="0" distB="0" distL="114300" distR="114300" simplePos="0" relativeHeight="251670528" behindDoc="0" locked="0" layoutInCell="1" allowOverlap="1">
                <wp:simplePos x="0" y="0"/>
                <wp:positionH relativeFrom="page">
                  <wp:posOffset>-1905</wp:posOffset>
                </wp:positionH>
                <wp:positionV relativeFrom="page">
                  <wp:posOffset>4216400</wp:posOffset>
                </wp:positionV>
                <wp:extent cx="7576820" cy="5651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576820" cy="565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Cs/>
                                <w:color w:val="000000"/>
                                <w:sz w:val="32"/>
                                <w:szCs w:val="32"/>
                              </w:rPr>
                            </w:pPr>
                            <w:r>
                              <w:rPr>
                                <w:rFonts w:hint="eastAsia"/>
                                <w:bCs/>
                                <w:color w:val="000000"/>
                                <w:sz w:val="32"/>
                                <w:szCs w:val="32"/>
                              </w:rPr>
                              <w:t xml:space="preserve">Standard for </w:t>
                            </w:r>
                            <w:r>
                              <w:rPr>
                                <w:rFonts w:hint="eastAsia"/>
                                <w:bCs/>
                                <w:color w:val="000000"/>
                                <w:sz w:val="32"/>
                                <w:szCs w:val="32"/>
                                <w:lang w:val="en-US" w:eastAsia="zh-CN"/>
                              </w:rPr>
                              <w:t>p</w:t>
                            </w:r>
                            <w:r>
                              <w:rPr>
                                <w:rFonts w:hint="eastAsia"/>
                                <w:bCs/>
                                <w:color w:val="000000"/>
                                <w:sz w:val="32"/>
                                <w:szCs w:val="32"/>
                              </w:rPr>
                              <w:t>roduct identification</w:t>
                            </w:r>
                            <w:r>
                              <w:rPr>
                                <w:rFonts w:hint="eastAsia"/>
                                <w:bCs/>
                                <w:color w:val="000000"/>
                                <w:sz w:val="32"/>
                                <w:szCs w:val="32"/>
                                <w:lang w:val="en-US" w:eastAsia="zh-CN"/>
                              </w:rPr>
                              <w:t xml:space="preserve"> of assembled</w:t>
                            </w:r>
                            <w:r>
                              <w:rPr>
                                <w:rFonts w:hint="eastAsia"/>
                                <w:bCs/>
                                <w:color w:val="000000"/>
                                <w:sz w:val="32"/>
                                <w:szCs w:val="32"/>
                              </w:rPr>
                              <w:t xml:space="preserve"> decoration parts</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332pt;height:44.5pt;width:596.6pt;mso-position-horizontal-relative:page;mso-position-vertical-relative:page;z-index:251670528;mso-width-relative:page;mso-height-relative:page;" filled="f" stroked="f" coordsize="21600,21600" o:gfxdata="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leicL2wAAAAoBAAAPAAAAAAAAAAEAIAAAACIAAABkcnMv&#10;ZG93bnJldi54bWxQSwECFAAUAAAACACHTuJAiq0VajkCAABeBAAADgAAAAAAAAABACAAAAAqAQAA&#10;ZHJzL2Uyb0RvYy54bWxQSwUGAAAAAAYABgBZAQAA1QUAAAAA&#10;">
                <v:fill on="f" focussize="0,0"/>
                <v:stroke on="f" weight="0.5pt"/>
                <v:imagedata o:title=""/>
                <o:lock v:ext="edit" aspectratio="f"/>
                <v:textbox>
                  <w:txbxContent>
                    <w:p>
                      <w:pPr>
                        <w:jc w:val="center"/>
                        <w:rPr>
                          <w:rFonts w:hint="eastAsia"/>
                          <w:bCs/>
                          <w:color w:val="000000"/>
                          <w:sz w:val="32"/>
                          <w:szCs w:val="32"/>
                        </w:rPr>
                      </w:pPr>
                      <w:r>
                        <w:rPr>
                          <w:rFonts w:hint="eastAsia"/>
                          <w:bCs/>
                          <w:color w:val="000000"/>
                          <w:sz w:val="32"/>
                          <w:szCs w:val="32"/>
                        </w:rPr>
                        <w:t xml:space="preserve">Standard for </w:t>
                      </w:r>
                      <w:r>
                        <w:rPr>
                          <w:rFonts w:hint="eastAsia"/>
                          <w:bCs/>
                          <w:color w:val="000000"/>
                          <w:sz w:val="32"/>
                          <w:szCs w:val="32"/>
                          <w:lang w:val="en-US" w:eastAsia="zh-CN"/>
                        </w:rPr>
                        <w:t>p</w:t>
                      </w:r>
                      <w:r>
                        <w:rPr>
                          <w:rFonts w:hint="eastAsia"/>
                          <w:bCs/>
                          <w:color w:val="000000"/>
                          <w:sz w:val="32"/>
                          <w:szCs w:val="32"/>
                        </w:rPr>
                        <w:t>roduct identification</w:t>
                      </w:r>
                      <w:r>
                        <w:rPr>
                          <w:rFonts w:hint="eastAsia"/>
                          <w:bCs/>
                          <w:color w:val="000000"/>
                          <w:sz w:val="32"/>
                          <w:szCs w:val="32"/>
                          <w:lang w:val="en-US" w:eastAsia="zh-CN"/>
                        </w:rPr>
                        <w:t xml:space="preserve"> of assembled</w:t>
                      </w:r>
                      <w:r>
                        <w:rPr>
                          <w:rFonts w:hint="eastAsia"/>
                          <w:bCs/>
                          <w:color w:val="000000"/>
                          <w:sz w:val="32"/>
                          <w:szCs w:val="32"/>
                        </w:rPr>
                        <w:t xml:space="preserve"> decoration parts</w:t>
                      </w:r>
                    </w:p>
                  </w:txbxContent>
                </v:textbox>
              </v:shape>
            </w:pict>
          </mc:Fallback>
        </mc:AlternateContent>
      </w:r>
    </w:p>
    <w:p>
      <w:pPr>
        <w:pStyle w:val="16"/>
        <w:spacing w:line="360" w:lineRule="auto"/>
        <w:ind w:left="480"/>
        <w:rPr>
          <w:color w:val="auto"/>
        </w:rPr>
      </w:pPr>
    </w:p>
    <w:p>
      <w:pPr>
        <w:pStyle w:val="16"/>
        <w:spacing w:line="360" w:lineRule="auto"/>
        <w:ind w:left="480"/>
        <w:rPr>
          <w:color w:val="auto"/>
        </w:rPr>
      </w:pPr>
    </w:p>
    <w:p>
      <w:pPr>
        <w:pStyle w:val="16"/>
        <w:spacing w:line="360" w:lineRule="auto"/>
        <w:ind w:left="480"/>
        <w:jc w:val="center"/>
        <w:rPr>
          <w:rFonts w:hint="eastAsia" w:eastAsia="宋体"/>
          <w:color w:val="auto"/>
          <w:sz w:val="32"/>
          <w:szCs w:val="32"/>
          <w:lang w:eastAsia="zh-CN"/>
        </w:rPr>
      </w:pPr>
      <w:r>
        <w:rPr>
          <w:rFonts w:hint="eastAsia"/>
          <w:color w:val="auto"/>
          <w:sz w:val="32"/>
          <w:szCs w:val="32"/>
          <w:lang w:eastAsia="zh-CN"/>
        </w:rPr>
        <w:t>（</w:t>
      </w:r>
      <w:r>
        <w:rPr>
          <w:rFonts w:hint="eastAsia"/>
          <w:color w:val="auto"/>
          <w:sz w:val="32"/>
          <w:szCs w:val="32"/>
          <w:lang w:val="en-US" w:eastAsia="zh-CN"/>
        </w:rPr>
        <w:t>征求意见稿</w:t>
      </w:r>
      <w:r>
        <w:rPr>
          <w:rFonts w:hint="eastAsia"/>
          <w:color w:val="auto"/>
          <w:sz w:val="32"/>
          <w:szCs w:val="32"/>
          <w:lang w:eastAsia="zh-CN"/>
        </w:rPr>
        <w:t>）</w:t>
      </w:r>
    </w:p>
    <w:p>
      <w:pPr>
        <w:pStyle w:val="16"/>
        <w:spacing w:line="360" w:lineRule="auto"/>
        <w:ind w:left="480"/>
        <w:rPr>
          <w:color w:val="auto"/>
        </w:rPr>
      </w:pPr>
    </w:p>
    <w:p>
      <w:pPr>
        <w:pStyle w:val="16"/>
        <w:spacing w:line="360" w:lineRule="auto"/>
        <w:ind w:left="480"/>
        <w:rPr>
          <w:color w:val="auto"/>
        </w:rPr>
      </w:pPr>
    </w:p>
    <w:p>
      <w:pPr>
        <w:pStyle w:val="16"/>
        <w:spacing w:line="360" w:lineRule="auto"/>
        <w:ind w:left="480"/>
        <w:rPr>
          <w:color w:val="auto"/>
        </w:rPr>
      </w:pPr>
    </w:p>
    <w:p>
      <w:pPr>
        <w:pStyle w:val="16"/>
        <w:spacing w:line="360" w:lineRule="auto"/>
        <w:ind w:left="480"/>
        <w:rPr>
          <w:color w:val="auto"/>
        </w:rPr>
      </w:pPr>
    </w:p>
    <w:p>
      <w:pPr>
        <w:pStyle w:val="16"/>
        <w:ind w:left="480"/>
        <w:rPr>
          <w:color w:val="auto"/>
        </w:rPr>
      </w:pPr>
    </w:p>
    <w:p>
      <w:pPr>
        <w:pStyle w:val="16"/>
        <w:ind w:left="480"/>
        <w:rPr>
          <w:color w:val="auto"/>
        </w:rPr>
      </w:pPr>
    </w:p>
    <w:p>
      <w:pPr>
        <w:pStyle w:val="16"/>
        <w:ind w:left="480"/>
        <w:rPr>
          <w:color w:val="auto"/>
        </w:rPr>
      </w:pPr>
    </w:p>
    <w:p>
      <w:pPr>
        <w:pStyle w:val="16"/>
        <w:ind w:left="480"/>
        <w:rPr>
          <w:color w:val="auto"/>
        </w:rPr>
      </w:pPr>
    </w:p>
    <w:p>
      <w:pPr>
        <w:pStyle w:val="16"/>
        <w:ind w:left="480"/>
        <w:rPr>
          <w:color w:val="auto"/>
        </w:rPr>
      </w:pPr>
    </w:p>
    <w:p>
      <w:pPr>
        <w:pStyle w:val="16"/>
        <w:ind w:left="480"/>
        <w:rPr>
          <w:color w:val="auto"/>
        </w:rPr>
      </w:pPr>
    </w:p>
    <w:p>
      <w:pPr>
        <w:pStyle w:val="16"/>
        <w:ind w:left="480"/>
        <w:rPr>
          <w:color w:val="auto"/>
        </w:rPr>
      </w:pPr>
    </w:p>
    <w:p>
      <w:pPr>
        <w:pStyle w:val="16"/>
        <w:spacing w:line="360" w:lineRule="auto"/>
        <w:ind w:left="480"/>
        <w:rPr>
          <w:color w:val="auto"/>
        </w:rPr>
      </w:pPr>
    </w:p>
    <w:p>
      <w:pPr>
        <w:pStyle w:val="16"/>
        <w:spacing w:line="360" w:lineRule="auto"/>
        <w:ind w:left="480"/>
        <w:rPr>
          <w:color w:val="auto"/>
        </w:rPr>
      </w:pPr>
    </w:p>
    <w:p>
      <w:pPr>
        <w:pStyle w:val="16"/>
        <w:spacing w:line="360" w:lineRule="auto"/>
        <w:ind w:left="480"/>
        <w:rPr>
          <w:color w:val="auto"/>
        </w:rPr>
      </w:pPr>
    </w:p>
    <w:p>
      <w:pPr>
        <w:pStyle w:val="16"/>
        <w:spacing w:after="240" w:line="360" w:lineRule="auto"/>
        <w:ind w:left="480"/>
        <w:jc w:val="right"/>
        <w:rPr>
          <w:rFonts w:eastAsia="黑体"/>
          <w:b/>
          <w:bCs/>
          <w:color w:val="auto"/>
          <w:spacing w:val="-11"/>
          <w:sz w:val="28"/>
          <w:szCs w:val="28"/>
        </w:rPr>
      </w:pPr>
      <w:r>
        <mc:AlternateContent>
          <mc:Choice Requires="wps">
            <w:drawing>
              <wp:anchor distT="0" distB="0" distL="114300" distR="114300" simplePos="0" relativeHeight="251665408" behindDoc="0" locked="0" layoutInCell="1" allowOverlap="1">
                <wp:simplePos x="0" y="0"/>
                <wp:positionH relativeFrom="page">
                  <wp:posOffset>702310</wp:posOffset>
                </wp:positionH>
                <wp:positionV relativeFrom="page">
                  <wp:posOffset>9681845</wp:posOffset>
                </wp:positionV>
                <wp:extent cx="4993005" cy="608330"/>
                <wp:effectExtent l="0" t="0" r="0" b="1270"/>
                <wp:wrapNone/>
                <wp:docPr id="12" name="文本框 12"/>
                <wp:cNvGraphicFramePr/>
                <a:graphic xmlns:a="http://schemas.openxmlformats.org/drawingml/2006/main">
                  <a:graphicData uri="http://schemas.microsoft.com/office/word/2010/wordprocessingShape">
                    <wps:wsp>
                      <wps:cNvSpPr txBox="1"/>
                      <wps:spPr>
                        <a:xfrm>
                          <a:off x="0" y="0"/>
                          <a:ext cx="4993200" cy="608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76" w:lineRule="auto"/>
                              <w:jc w:val="distribute"/>
                              <w:rPr>
                                <w:rFonts w:ascii="黑体" w:hAnsi="黑体" w:eastAsia="黑体" w:cs="黑体"/>
                                <w:b/>
                                <w:bCs/>
                                <w:sz w:val="40"/>
                                <w:szCs w:val="40"/>
                              </w:rPr>
                            </w:pPr>
                            <w:r>
                              <w:rPr>
                                <w:rFonts w:hint="eastAsia" w:ascii="黑体" w:hAnsi="黑体" w:eastAsia="黑体" w:cs="黑体"/>
                                <w:b/>
                                <w:bCs/>
                                <w:sz w:val="40"/>
                                <w:szCs w:val="40"/>
                              </w:rPr>
                              <w:t>深圳市住房和建设局</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3pt;margin-top:762.35pt;height:47.9pt;width:393.15pt;mso-position-horizontal-relative:page;mso-position-vertical-relative:page;z-index:251665408;mso-width-relative:page;mso-height-relative:page;" filled="f" stroked="f" coordsize="21600,21600" o:gfxdata="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&#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rvh2p3QAAAA0BAAAPAAAAAAAAAAEAIAAAACIAAABk&#10;cnMvZG93bnJldi54bWxQSwECFAAUAAAACACHTuJA6H6YXzoCAABgBAAADgAAAAAAAAABACAAAAAs&#10;AQAAZHJzL2Uyb0RvYy54bWxQSwUGAAAAAAYABgBZAQAA2AUAAAAA&#10;">
                <v:fill on="f" focussize="0,0"/>
                <v:stroke on="f" weight="0.5pt"/>
                <v:imagedata o:title=""/>
                <o:lock v:ext="edit" aspectratio="f"/>
                <v:textbox>
                  <w:txbxContent>
                    <w:p>
                      <w:pPr>
                        <w:spacing w:line="276" w:lineRule="auto"/>
                        <w:jc w:val="distribute"/>
                        <w:rPr>
                          <w:rFonts w:ascii="黑体" w:hAnsi="黑体" w:eastAsia="黑体" w:cs="黑体"/>
                          <w:b/>
                          <w:bCs/>
                          <w:sz w:val="40"/>
                          <w:szCs w:val="40"/>
                        </w:rPr>
                      </w:pPr>
                      <w:r>
                        <w:rPr>
                          <w:rFonts w:hint="eastAsia" w:ascii="黑体" w:hAnsi="黑体" w:eastAsia="黑体" w:cs="黑体"/>
                          <w:b/>
                          <w:bCs/>
                          <w:sz w:val="40"/>
                          <w:szCs w:val="40"/>
                        </w:rPr>
                        <w:t>深圳市住房和建设局</w:t>
                      </w:r>
                    </w:p>
                  </w:txbxContent>
                </v:textbox>
              </v:shape>
            </w:pict>
          </mc:Fallback>
        </mc:AlternateContent>
      </w:r>
      <w:r>
        <mc:AlternateContent>
          <mc:Choice Requires="wps">
            <w:drawing>
              <wp:anchor distT="45720" distB="45720" distL="114300" distR="114300" simplePos="0" relativeHeight="251666432" behindDoc="0" locked="0" layoutInCell="1" allowOverlap="1">
                <wp:simplePos x="0" y="0"/>
                <wp:positionH relativeFrom="page">
                  <wp:posOffset>6124575</wp:posOffset>
                </wp:positionH>
                <wp:positionV relativeFrom="page">
                  <wp:posOffset>9681845</wp:posOffset>
                </wp:positionV>
                <wp:extent cx="752475" cy="547370"/>
                <wp:effectExtent l="0" t="0" r="0" b="5715"/>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752400" cy="547200"/>
                        </a:xfrm>
                        <a:prstGeom prst="rect">
                          <a:avLst/>
                        </a:prstGeom>
                        <a:noFill/>
                        <a:ln w="9525">
                          <a:noFill/>
                          <a:miter lim="800000"/>
                        </a:ln>
                      </wps:spPr>
                      <wps:txbx>
                        <w:txbxContent>
                          <w:p>
                            <w:pPr>
                              <w:jc w:val="distribute"/>
                              <w:rPr>
                                <w:b/>
                                <w:bCs/>
                                <w:sz w:val="28"/>
                                <w:szCs w:val="28"/>
                              </w:rPr>
                            </w:pPr>
                            <w:r>
                              <w:rPr>
                                <w:rFonts w:hint="eastAsia" w:ascii="黑体" w:hAnsi="黑体" w:eastAsia="黑体" w:cs="黑体"/>
                                <w:b/>
                                <w:bCs/>
                                <w:sz w:val="40"/>
                                <w:szCs w:val="40"/>
                              </w:rPr>
                              <w:t>发布</w:t>
                            </w:r>
                          </w:p>
                        </w:txbxContent>
                      </wps:txbx>
                      <wps:bodyPr rot="0" vertOverflow="clip" horzOverflow="clip" vert="horz" wrap="square" lIns="91440" tIns="45720" rIns="91440" bIns="45720" anchor="t" anchorCtr="0">
                        <a:noAutofit/>
                      </wps:bodyPr>
                    </wps:wsp>
                  </a:graphicData>
                </a:graphic>
              </wp:anchor>
            </w:drawing>
          </mc:Choice>
          <mc:Fallback>
            <w:pict>
              <v:shape id="_x0000_s1026" o:spid="_x0000_s1026" o:spt="202" type="#_x0000_t202" style="position:absolute;left:0pt;margin-left:482.25pt;margin-top:762.35pt;height:43.1pt;width:59.25pt;mso-position-horizontal-relative:page;mso-position-vertical-relative:page;z-index:251666432;mso-width-relative:page;mso-height-relative:page;" filled="f" stroked="f" coordsize="21600,21600" o:gfxdata="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89mHN2gAAAA4BAAAPAAAAAAAAAAEAIAAAACIAAABkcnMvZG93bnJl&#10;di54bWxQSwECFAAUAAAACACHTuJAKnxDEzQCAABUBAAADgAAAAAAAAABACAAAAApAQAAZHJzL2Uy&#10;b0RvYy54bWxQSwUGAAAAAAYABgBZAQAAzwUAAAAA&#10;">
                <v:fill on="f" focussize="0,0"/>
                <v:stroke on="f" miterlimit="8" joinstyle="miter"/>
                <v:imagedata o:title=""/>
                <o:lock v:ext="edit" aspectratio="f"/>
                <v:textbox>
                  <w:txbxContent>
                    <w:p>
                      <w:pPr>
                        <w:jc w:val="distribute"/>
                        <w:rPr>
                          <w:b/>
                          <w:bCs/>
                          <w:sz w:val="28"/>
                          <w:szCs w:val="28"/>
                        </w:rPr>
                      </w:pPr>
                      <w:r>
                        <w:rPr>
                          <w:rFonts w:hint="eastAsia" w:ascii="黑体" w:hAnsi="黑体" w:eastAsia="黑体" w:cs="黑体"/>
                          <w:b/>
                          <w:bCs/>
                          <w:sz w:val="40"/>
                          <w:szCs w:val="40"/>
                        </w:rPr>
                        <w:t>发布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-86360</wp:posOffset>
                </wp:positionH>
                <wp:positionV relativeFrom="page">
                  <wp:posOffset>9069705</wp:posOffset>
                </wp:positionV>
                <wp:extent cx="771461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7148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8pt;margin-top:714.15pt;height:0pt;width:607.45pt;mso-position-horizontal-relative:page;mso-position-vertical-relative:page;z-index:251668480;mso-width-relative:page;mso-height-relative:page;" filled="f" stroked="t" coordsize="21600,21600" o:gfxdata="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sIzI2AAAAA4BAAAPAAAAAAAAAAEAIAAAACIAAABkcnMvZG93bnJldi54bWxQSwECFAAU&#10;AAAACACHTuJAcRzk8vEBAADnAwAADgAAAAAAAAABACAAAAAnAQAAZHJzL2Uyb0RvYy54bWxQSwUG&#10;AAAAAAYABgBZAQAAigUAAAAA&#10;">
                <v:fill on="f" focussize="0,0"/>
                <v:stroke weight="1.5pt" color="#000000" joinstyle="round"/>
                <v:imagedata o:title=""/>
                <o:lock v:ext="edit" aspectratio="f"/>
              </v:line>
            </w:pict>
          </mc:Fallback>
        </mc:AlternateContent>
      </w:r>
      <w:r>
        <w:rPr>
          <w:rFonts w:eastAsia="黑体"/>
          <w:b/>
          <w:bCs/>
          <w:color w:val="auto"/>
          <w:spacing w:val="-11"/>
          <w:sz w:val="28"/>
          <w:szCs w:val="28"/>
        </w:rPr>
        <w:t xml:space="preserve">                           </w:t>
      </w:r>
    </w:p>
    <w:p>
      <w:pPr>
        <w:spacing w:line="240" w:lineRule="auto"/>
        <w:jc w:val="center"/>
        <w:rPr>
          <w:rFonts w:ascii="黑体" w:hAnsi="黑体" w:eastAsia="黑体"/>
          <w:b/>
          <w:sz w:val="32"/>
        </w:rPr>
        <w:sectPr>
          <w:footerReference r:id="rId5" w:type="default"/>
          <w:footerReference r:id="rId6" w:type="even"/>
          <w:pgSz w:w="11906" w:h="16838"/>
          <w:pgMar w:top="1610" w:right="1349" w:bottom="1213" w:left="1293" w:header="851" w:footer="992" w:gutter="0"/>
          <w:pgBorders>
            <w:top w:val="none" w:sz="0" w:space="0"/>
            <w:left w:val="none" w:sz="0" w:space="0"/>
            <w:bottom w:val="none" w:sz="0" w:space="0"/>
            <w:right w:val="none" w:sz="0" w:space="0"/>
          </w:pgBorders>
          <w:pgNumType w:fmt="decimal"/>
          <w:cols w:space="425" w:num="1"/>
          <w:docGrid w:type="lines" w:linePitch="333" w:charSpace="4423"/>
        </w:sectPr>
      </w:pPr>
    </w:p>
    <w:p>
      <w:pPr>
        <w:spacing w:line="240" w:lineRule="auto"/>
        <w:jc w:val="center"/>
        <w:rPr>
          <w:rFonts w:ascii="黑体" w:hAnsi="黑体" w:eastAsia="黑体"/>
          <w:b/>
          <w:sz w:val="32"/>
        </w:rPr>
      </w:pPr>
    </w:p>
    <w:p>
      <w:pPr>
        <w:spacing w:line="240" w:lineRule="auto"/>
        <w:ind w:right="-42" w:rightChars="-20"/>
        <w:jc w:val="center"/>
        <w:rPr>
          <w:rFonts w:eastAsia="黑体"/>
          <w:sz w:val="32"/>
          <w:szCs w:val="32"/>
        </w:rPr>
      </w:pPr>
      <w:r>
        <w:rPr>
          <w:rFonts w:hint="eastAsia" w:eastAsia="黑体"/>
          <w:sz w:val="32"/>
          <w:szCs w:val="32"/>
        </w:rPr>
        <w:t>深圳市工程建设地方标准</w:t>
      </w:r>
    </w:p>
    <w:p>
      <w:pPr>
        <w:spacing w:line="240" w:lineRule="auto"/>
        <w:jc w:val="center"/>
        <w:rPr>
          <w:sz w:val="30"/>
        </w:rPr>
      </w:pPr>
    </w:p>
    <w:p>
      <w:pPr>
        <w:spacing w:line="240" w:lineRule="auto"/>
        <w:jc w:val="center"/>
        <w:rPr>
          <w:rFonts w:ascii="宋体" w:hAnsi="宋体"/>
          <w:b/>
          <w:bCs/>
          <w:sz w:val="32"/>
          <w:szCs w:val="32"/>
        </w:rPr>
      </w:pPr>
      <w:r>
        <w:rPr>
          <w:rFonts w:hint="eastAsia" w:ascii="宋体" w:hAnsi="宋体"/>
          <w:b/>
          <w:bCs/>
          <w:sz w:val="32"/>
          <w:szCs w:val="32"/>
        </w:rPr>
        <w:t>装配式装修部品部件产品标识标准</w:t>
      </w:r>
    </w:p>
    <w:p>
      <w:pPr>
        <w:jc w:val="center"/>
        <w:rPr>
          <w:rFonts w:hint="eastAsia"/>
          <w:bCs/>
          <w:color w:val="000000"/>
          <w:sz w:val="32"/>
          <w:szCs w:val="32"/>
        </w:rPr>
      </w:pPr>
      <w:r>
        <w:rPr>
          <w:rFonts w:hint="eastAsia"/>
          <w:bCs/>
          <w:color w:val="000000"/>
          <w:sz w:val="32"/>
          <w:szCs w:val="32"/>
        </w:rPr>
        <w:t xml:space="preserve">Standard for </w:t>
      </w:r>
      <w:r>
        <w:rPr>
          <w:rFonts w:hint="eastAsia"/>
          <w:bCs/>
          <w:color w:val="000000"/>
          <w:sz w:val="32"/>
          <w:szCs w:val="32"/>
          <w:lang w:val="en-US" w:eastAsia="zh-CN"/>
        </w:rPr>
        <w:t>p</w:t>
      </w:r>
      <w:r>
        <w:rPr>
          <w:rFonts w:hint="eastAsia"/>
          <w:bCs/>
          <w:color w:val="000000"/>
          <w:sz w:val="32"/>
          <w:szCs w:val="32"/>
        </w:rPr>
        <w:t>roduct identification</w:t>
      </w:r>
      <w:r>
        <w:rPr>
          <w:rFonts w:hint="eastAsia"/>
          <w:bCs/>
          <w:color w:val="000000"/>
          <w:sz w:val="32"/>
          <w:szCs w:val="32"/>
          <w:lang w:val="en-US" w:eastAsia="zh-CN"/>
        </w:rPr>
        <w:t xml:space="preserve"> of assembled</w:t>
      </w:r>
      <w:r>
        <w:rPr>
          <w:rFonts w:hint="eastAsia"/>
          <w:bCs/>
          <w:color w:val="000000"/>
          <w:sz w:val="32"/>
          <w:szCs w:val="32"/>
        </w:rPr>
        <w:t xml:space="preserve"> decoration parts</w:t>
      </w:r>
    </w:p>
    <w:p>
      <w:pPr>
        <w:spacing w:line="240" w:lineRule="auto"/>
        <w:jc w:val="center"/>
        <w:rPr>
          <w:b/>
          <w:sz w:val="30"/>
        </w:rPr>
      </w:pPr>
    </w:p>
    <w:p>
      <w:pPr>
        <w:spacing w:line="240" w:lineRule="auto"/>
        <w:jc w:val="center"/>
        <w:rPr>
          <w:b/>
          <w:sz w:val="30"/>
        </w:rPr>
      </w:pPr>
      <w:r>
        <w:rPr>
          <w:b/>
          <w:sz w:val="30"/>
        </w:rPr>
        <w:t xml:space="preserve">SJG </w:t>
      </w:r>
      <w:r>
        <w:rPr>
          <w:rFonts w:eastAsia="黑体e眠副浡渀."/>
          <w:b/>
          <w:sz w:val="28"/>
          <w:szCs w:val="28"/>
        </w:rPr>
        <w:t>XXX</w:t>
      </w:r>
      <w:r>
        <w:rPr>
          <w:b/>
          <w:sz w:val="28"/>
          <w:szCs w:val="28"/>
        </w:rPr>
        <w:t xml:space="preserve"> </w:t>
      </w:r>
      <w:r>
        <w:rPr>
          <w:rFonts w:hint="eastAsia" w:ascii="宋体" w:hAnsi="宋体"/>
          <w:b/>
          <w:sz w:val="28"/>
          <w:szCs w:val="28"/>
        </w:rPr>
        <w:t>-</w:t>
      </w:r>
      <w:r>
        <w:rPr>
          <w:rFonts w:hint="eastAsia"/>
          <w:b/>
          <w:sz w:val="28"/>
          <w:szCs w:val="28"/>
        </w:rPr>
        <w:t xml:space="preserve"> </w:t>
      </w:r>
      <w:r>
        <w:rPr>
          <w:rFonts w:hint="eastAsia"/>
          <w:b/>
          <w:sz w:val="30"/>
        </w:rPr>
        <w:t>202X</w:t>
      </w:r>
    </w:p>
    <w:p>
      <w:pPr>
        <w:spacing w:line="240" w:lineRule="auto"/>
        <w:ind w:firstLine="600"/>
        <w:jc w:val="center"/>
        <w:rPr>
          <w:sz w:val="30"/>
        </w:rPr>
      </w:pPr>
    </w:p>
    <w:p>
      <w:pPr>
        <w:spacing w:line="240" w:lineRule="auto"/>
        <w:ind w:firstLine="1486" w:firstLineChars="708"/>
        <w:rPr>
          <w:szCs w:val="28"/>
        </w:rPr>
      </w:pPr>
    </w:p>
    <w:p>
      <w:pPr>
        <w:spacing w:line="240" w:lineRule="auto"/>
        <w:ind w:firstLine="1486" w:firstLineChars="708"/>
        <w:rPr>
          <w:szCs w:val="28"/>
        </w:rPr>
      </w:pPr>
    </w:p>
    <w:p>
      <w:pPr>
        <w:spacing w:line="240" w:lineRule="auto"/>
        <w:ind w:firstLine="1486" w:firstLineChars="708"/>
        <w:rPr>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widowControl/>
        <w:spacing w:line="240" w:lineRule="auto"/>
        <w:jc w:val="center"/>
        <w:rPr>
          <w:rFonts w:ascii="黑体" w:hAnsi="黑体" w:eastAsia="黑体"/>
          <w:kern w:val="0"/>
          <w:sz w:val="30"/>
          <w:szCs w:val="30"/>
        </w:rPr>
      </w:pPr>
      <w:r>
        <w:rPr>
          <w:rFonts w:eastAsia="黑体"/>
          <w:kern w:val="0"/>
          <w:sz w:val="30"/>
          <w:szCs w:val="30"/>
        </w:rPr>
        <w:t>202X</w:t>
      </w:r>
      <w:r>
        <w:rPr>
          <w:rFonts w:ascii="黑体" w:hAnsi="黑体" w:eastAsia="黑体"/>
          <w:kern w:val="0"/>
          <w:sz w:val="30"/>
          <w:szCs w:val="30"/>
        </w:rPr>
        <w:t xml:space="preserve"> </w:t>
      </w:r>
      <w:r>
        <w:rPr>
          <w:rFonts w:hint="eastAsia" w:ascii="黑体" w:hAnsi="黑体" w:eastAsia="黑体"/>
          <w:spacing w:val="183"/>
          <w:kern w:val="0"/>
          <w:sz w:val="30"/>
          <w:szCs w:val="30"/>
          <w:fitText w:val="966" w:id="-1579431167"/>
        </w:rPr>
        <w:t>深</w:t>
      </w:r>
      <w:r>
        <w:rPr>
          <w:rFonts w:hint="eastAsia" w:ascii="黑体" w:hAnsi="黑体" w:eastAsia="黑体"/>
          <w:spacing w:val="0"/>
          <w:kern w:val="0"/>
          <w:sz w:val="30"/>
          <w:szCs w:val="30"/>
          <w:fitText w:val="966" w:id="-1579431167"/>
        </w:rPr>
        <w:t>圳</w:t>
      </w:r>
    </w:p>
    <w:p>
      <w:pPr>
        <w:widowControl/>
        <w:spacing w:line="240" w:lineRule="auto"/>
        <w:jc w:val="left"/>
        <w:rPr>
          <w:rFonts w:ascii="黑体" w:hAnsi="黑体" w:eastAsia="黑体"/>
          <w:kern w:val="0"/>
          <w:sz w:val="30"/>
          <w:szCs w:val="30"/>
        </w:rPr>
      </w:pPr>
      <w:r>
        <w:rPr>
          <w:rFonts w:ascii="黑体" w:hAnsi="黑体" w:eastAsia="黑体"/>
          <w:kern w:val="0"/>
          <w:sz w:val="30"/>
          <w:szCs w:val="30"/>
        </w:rPr>
        <w:br w:type="page"/>
      </w:r>
    </w:p>
    <w:p>
      <w:pPr>
        <w:spacing w:before="360" w:after="360" w:line="240" w:lineRule="auto"/>
        <w:jc w:val="center"/>
        <w:rPr>
          <w:rFonts w:ascii="宋体" w:hAnsi="宋体"/>
          <w:b/>
          <w:sz w:val="28"/>
          <w:szCs w:val="28"/>
        </w:rPr>
      </w:pPr>
      <w:r>
        <w:rPr>
          <w:rFonts w:hint="eastAsia" w:ascii="宋体" w:hAnsi="宋体"/>
          <w:b/>
          <w:sz w:val="28"/>
          <w:szCs w:val="28"/>
        </w:rPr>
        <w:t xml:space="preserve">前 </w:t>
      </w:r>
      <w:r>
        <w:rPr>
          <w:rFonts w:ascii="宋体" w:hAnsi="宋体"/>
          <w:b/>
          <w:sz w:val="28"/>
          <w:szCs w:val="28"/>
        </w:rPr>
        <w:t xml:space="preserve">   </w:t>
      </w:r>
      <w:r>
        <w:rPr>
          <w:rFonts w:hint="eastAsia" w:ascii="宋体" w:hAnsi="宋体"/>
          <w:b/>
          <w:sz w:val="28"/>
          <w:szCs w:val="28"/>
        </w:rPr>
        <w:t>言</w:t>
      </w:r>
    </w:p>
    <w:p>
      <w:pPr>
        <w:spacing w:line="240" w:lineRule="auto"/>
        <w:ind w:firstLine="420" w:firstLineChars="200"/>
        <w:rPr>
          <w:rFonts w:cs="等线"/>
        </w:rPr>
      </w:pPr>
      <w:r>
        <w:rPr>
          <w:rFonts w:hint="eastAsia" w:cs="等线"/>
        </w:rPr>
        <w:t>根据深圳市住房和建设局关于《2021年深圳市工程建设标准制订、修订计划（第一批）》的公示（深建设〔2021〕18号）的要求，标准编制组经广泛调查研究，认真总结实践经验，参考有关国内外先进标准，结合深圳市的实际，并在广泛征求意见的基础上，编制了本标准。</w:t>
      </w:r>
    </w:p>
    <w:p>
      <w:pPr>
        <w:spacing w:line="240" w:lineRule="auto"/>
        <w:ind w:firstLine="420" w:firstLineChars="200"/>
        <w:rPr>
          <w:rFonts w:hint="eastAsia" w:cs="等线"/>
        </w:rPr>
      </w:pPr>
      <w:r>
        <w:rPr>
          <w:rFonts w:hint="eastAsia" w:cs="等线"/>
        </w:rPr>
        <w:t>本标准主要技术内容是：1.总则；2.术语；3.基本规定；</w:t>
      </w:r>
      <w:r>
        <w:rPr>
          <w:rFonts w:hint="eastAsia" w:cs="等线"/>
          <w:lang w:val="en-US" w:eastAsia="zh-CN"/>
        </w:rPr>
        <w:t>4</w:t>
      </w:r>
      <w:r>
        <w:rPr>
          <w:rFonts w:hint="eastAsia" w:cs="等线"/>
        </w:rPr>
        <w:t>.</w:t>
      </w:r>
      <w:r>
        <w:rPr>
          <w:rFonts w:hint="eastAsia" w:cs="等线"/>
          <w:lang w:val="en-US" w:eastAsia="zh-CN"/>
        </w:rPr>
        <w:t>编码</w:t>
      </w:r>
      <w:r>
        <w:rPr>
          <w:rFonts w:hint="eastAsia" w:cs="等线"/>
        </w:rPr>
        <w:t>；</w:t>
      </w:r>
      <w:r>
        <w:rPr>
          <w:rFonts w:hint="eastAsia" w:cs="等线"/>
          <w:lang w:val="en-US" w:eastAsia="zh-CN"/>
        </w:rPr>
        <w:t>5</w:t>
      </w:r>
      <w:r>
        <w:rPr>
          <w:rFonts w:hint="eastAsia" w:cs="等线"/>
        </w:rPr>
        <w:t>.</w:t>
      </w:r>
      <w:r>
        <w:rPr>
          <w:rFonts w:hint="eastAsia" w:cs="等线"/>
          <w:lang w:val="en-US" w:eastAsia="zh-CN"/>
        </w:rPr>
        <w:t>标示；6</w:t>
      </w:r>
      <w:r>
        <w:rPr>
          <w:rFonts w:hint="eastAsia" w:cs="等线"/>
        </w:rPr>
        <w:t>.</w:t>
      </w:r>
      <w:r>
        <w:rPr>
          <w:rFonts w:hint="eastAsia" w:cs="等线"/>
          <w:lang w:val="en-US" w:eastAsia="zh-CN"/>
        </w:rPr>
        <w:t>应用</w:t>
      </w:r>
      <w:r>
        <w:rPr>
          <w:rFonts w:hint="eastAsia" w:cs="等线"/>
        </w:rPr>
        <w:t>。</w:t>
      </w:r>
    </w:p>
    <w:p>
      <w:pPr>
        <w:spacing w:line="240" w:lineRule="auto"/>
        <w:ind w:firstLine="420" w:firstLineChars="200"/>
        <w:jc w:val="left"/>
        <w:rPr>
          <w:rFonts w:cs="等线"/>
        </w:rPr>
      </w:pPr>
      <w:r>
        <w:rPr>
          <w:rFonts w:hint="eastAsia" w:cs="等线"/>
          <w:highlight w:val="none"/>
        </w:rPr>
        <w:t>本标准由深圳市住房和建设局批准发布，由深圳市住房和建设局业务归口并组织深圳市</w:t>
      </w:r>
      <w:r>
        <w:rPr>
          <w:rFonts w:hint="eastAsia" w:cs="等线"/>
          <w:highlight w:val="none"/>
          <w:lang w:val="en-US" w:eastAsia="zh-CN"/>
        </w:rPr>
        <w:t>建筑产业化协会</w:t>
      </w:r>
      <w:r>
        <w:rPr>
          <w:rFonts w:hint="eastAsia" w:cs="等线"/>
          <w:highlight w:val="none"/>
        </w:rPr>
        <w:t>等编制单位负责技术内容的解释。</w:t>
      </w:r>
      <w:r>
        <w:rPr>
          <w:rFonts w:hint="eastAsia" w:cs="等线"/>
        </w:rPr>
        <w:t>本标准实施过程中如有意见或建议，请寄送深圳市</w:t>
      </w:r>
      <w:r>
        <w:rPr>
          <w:rFonts w:hint="eastAsia" w:cs="等线"/>
          <w:lang w:val="en-US" w:eastAsia="zh-CN"/>
        </w:rPr>
        <w:t>建筑产业化协会</w:t>
      </w:r>
      <w:r>
        <w:rPr>
          <w:rFonts w:hint="eastAsia" w:cs="等线"/>
        </w:rPr>
        <w:t>（地址：深圳市</w:t>
      </w:r>
      <w:r>
        <w:rPr>
          <w:rFonts w:hint="eastAsia" w:cs="等线"/>
          <w:lang w:val="en-US" w:eastAsia="zh-CN"/>
        </w:rPr>
        <w:t>福</w:t>
      </w:r>
      <w:r>
        <w:rPr>
          <w:rFonts w:hint="eastAsia" w:cs="等线"/>
        </w:rPr>
        <w:t>区</w:t>
      </w:r>
      <w:r>
        <w:rPr>
          <w:rFonts w:hint="eastAsia" w:cs="等线"/>
          <w:lang w:val="en-US" w:eastAsia="zh-CN"/>
        </w:rPr>
        <w:t>红荔西</w:t>
      </w:r>
      <w:r>
        <w:rPr>
          <w:rFonts w:hint="eastAsia" w:cs="等线"/>
        </w:rPr>
        <w:t>路</w:t>
      </w:r>
      <w:r>
        <w:rPr>
          <w:rFonts w:hint="eastAsia" w:cs="等线"/>
          <w:lang w:val="en-US" w:eastAsia="zh-CN"/>
        </w:rPr>
        <w:t>莲花大厦6楼608室</w:t>
      </w:r>
      <w:r>
        <w:rPr>
          <w:rFonts w:hint="eastAsia" w:cs="等线"/>
        </w:rPr>
        <w:t>号，邮编</w:t>
      </w:r>
      <w:r>
        <w:rPr>
          <w:rFonts w:hint="eastAsia" w:cs="等线"/>
          <w:lang w:eastAsia="zh-CN"/>
        </w:rPr>
        <w:t>：</w:t>
      </w:r>
      <w:r>
        <w:rPr>
          <w:rFonts w:cs="等线"/>
        </w:rPr>
        <w:t>518118</w:t>
      </w:r>
      <w:r>
        <w:rPr>
          <w:rFonts w:hint="eastAsia" w:cs="等线"/>
        </w:rPr>
        <w:t>），以供今后修订时参考。</w:t>
      </w:r>
    </w:p>
    <w:p>
      <w:pPr>
        <w:spacing w:line="240" w:lineRule="auto"/>
        <w:ind w:firstLine="440" w:firstLineChars="155"/>
        <w:jc w:val="left"/>
        <w:rPr>
          <w:rFonts w:hint="eastAsia" w:cs="等线"/>
          <w:lang w:val="en-US" w:eastAsia="zh-CN"/>
        </w:rPr>
      </w:pPr>
      <w:r>
        <w:rPr>
          <w:rFonts w:hint="eastAsia" w:ascii="宋体" w:hAnsi="宋体"/>
          <w:spacing w:val="37"/>
          <w:kern w:val="0"/>
          <w:szCs w:val="21"/>
          <w:fitText w:val="2210" w:id="-1572572412"/>
        </w:rPr>
        <w:t>本标准主编单位</w:t>
      </w:r>
      <w:r>
        <w:rPr>
          <w:rFonts w:hint="eastAsia" w:cs="等线"/>
          <w:spacing w:val="6"/>
          <w:kern w:val="0"/>
          <w:szCs w:val="21"/>
          <w:fitText w:val="2210" w:id="-1572572412"/>
        </w:rPr>
        <w:t>：</w:t>
      </w:r>
      <w:bookmarkStart w:id="0" w:name="OLE_LINK1"/>
      <w:r>
        <w:rPr>
          <w:rFonts w:hint="eastAsia" w:cs="等线"/>
        </w:rPr>
        <w:t>深圳市</w:t>
      </w:r>
      <w:bookmarkEnd w:id="0"/>
      <w:r>
        <w:rPr>
          <w:rFonts w:hint="eastAsia" w:cs="等线"/>
          <w:lang w:val="en-US" w:eastAsia="zh-CN"/>
        </w:rPr>
        <w:t>建筑产业化协会</w:t>
      </w:r>
    </w:p>
    <w:p>
      <w:pPr>
        <w:spacing w:line="240" w:lineRule="auto"/>
        <w:ind w:firstLine="2627" w:firstLineChars="1251"/>
        <w:jc w:val="left"/>
        <w:rPr>
          <w:rFonts w:hint="eastAsia" w:cs="等线"/>
          <w:lang w:val="en-US" w:eastAsia="zh-CN"/>
        </w:rPr>
      </w:pPr>
      <w:r>
        <w:rPr>
          <w:rFonts w:hint="eastAsia" w:cs="等线"/>
          <w:lang w:val="en-US" w:eastAsia="zh-CN"/>
        </w:rPr>
        <w:t>深圳市中装建设集团股份有限公司</w:t>
      </w:r>
    </w:p>
    <w:p>
      <w:pPr>
        <w:spacing w:line="240" w:lineRule="auto"/>
        <w:ind w:firstLine="568" w:firstLineChars="200"/>
        <w:jc w:val="left"/>
        <w:rPr>
          <w:rFonts w:hint="eastAsia" w:cs="等线"/>
          <w:szCs w:val="21"/>
        </w:rPr>
      </w:pPr>
      <w:r>
        <w:rPr>
          <w:rFonts w:hint="eastAsia" w:ascii="宋体" w:hAnsi="宋体"/>
          <w:spacing w:val="37"/>
          <w:kern w:val="0"/>
          <w:szCs w:val="21"/>
          <w:fitText w:val="2210" w:id="-1572572413"/>
        </w:rPr>
        <w:t>本标准参编单位</w:t>
      </w:r>
      <w:r>
        <w:rPr>
          <w:rFonts w:hint="eastAsia" w:cs="等线"/>
          <w:spacing w:val="6"/>
          <w:kern w:val="0"/>
          <w:fitText w:val="2210" w:id="-1572572413"/>
        </w:rPr>
        <w:t>：</w:t>
      </w:r>
    </w:p>
    <w:p>
      <w:pPr>
        <w:spacing w:line="240" w:lineRule="auto"/>
        <w:ind w:left="0" w:leftChars="0" w:right="-197" w:rightChars="-94" w:firstLine="444" w:firstLineChars="200"/>
        <w:jc w:val="left"/>
        <w:rPr>
          <w:rFonts w:ascii="宋体" w:hAnsi="宋体" w:cs="等线"/>
        </w:rPr>
      </w:pPr>
      <w:r>
        <w:rPr>
          <w:rFonts w:hint="eastAsia" w:cs="等线"/>
          <w:spacing w:val="6"/>
          <w:kern w:val="0"/>
          <w:fitText w:val="2210" w:id="-1572572414"/>
        </w:rPr>
        <w:t>本标准主要起草人员</w:t>
      </w:r>
      <w:r>
        <w:rPr>
          <w:rFonts w:hint="eastAsia" w:cs="等线"/>
          <w:spacing w:val="1"/>
          <w:kern w:val="0"/>
          <w:fitText w:val="2210" w:id="-1572572414"/>
        </w:rPr>
        <w:t>：</w:t>
      </w:r>
    </w:p>
    <w:p>
      <w:pPr>
        <w:spacing w:line="240" w:lineRule="auto"/>
        <w:ind w:right="-197" w:rightChars="-94" w:firstLine="444" w:firstLineChars="200"/>
        <w:jc w:val="left"/>
        <w:rPr>
          <w:rFonts w:cs="等线"/>
        </w:rPr>
      </w:pPr>
      <w:r>
        <w:rPr>
          <w:rFonts w:hint="eastAsia" w:ascii="宋体" w:hAnsi="宋体"/>
          <w:spacing w:val="6"/>
          <w:kern w:val="0"/>
          <w:szCs w:val="21"/>
          <w:fitText w:val="2210" w:id="-1572572415"/>
        </w:rPr>
        <w:t>本标准主要审查人员</w:t>
      </w:r>
      <w:r>
        <w:rPr>
          <w:rFonts w:hint="eastAsia" w:cs="等线"/>
          <w:spacing w:val="1"/>
          <w:kern w:val="0"/>
          <w:fitText w:val="2210" w:id="-1572572415"/>
        </w:rPr>
        <w:t>：</w:t>
      </w:r>
    </w:p>
    <w:p>
      <w:pPr>
        <w:spacing w:line="240" w:lineRule="auto"/>
        <w:ind w:right="-197" w:rightChars="-94" w:firstLine="444" w:firstLineChars="200"/>
        <w:jc w:val="left"/>
        <w:rPr>
          <w:rFonts w:cs="等线"/>
        </w:rPr>
      </w:pPr>
      <w:r>
        <w:rPr>
          <w:rFonts w:hint="eastAsia" w:ascii="宋体" w:hAnsi="宋体"/>
          <w:spacing w:val="6"/>
          <w:kern w:val="0"/>
          <w:szCs w:val="21"/>
          <w:fitText w:val="2210" w:id="-1572572416"/>
        </w:rPr>
        <w:t>本标准主要指导人员</w:t>
      </w:r>
      <w:r>
        <w:rPr>
          <w:rFonts w:hint="eastAsia" w:ascii="宋体" w:hAnsi="宋体"/>
          <w:spacing w:val="1"/>
          <w:kern w:val="0"/>
          <w:szCs w:val="21"/>
          <w:fitText w:val="2210" w:id="-1572572416"/>
        </w:rPr>
        <w:t>：</w:t>
      </w:r>
    </w:p>
    <w:p>
      <w:pPr>
        <w:widowControl/>
        <w:spacing w:after="240" w:line="240" w:lineRule="auto"/>
        <w:rPr>
          <w:rFonts w:ascii="黑体" w:hAnsi="黑体" w:eastAsia="黑体"/>
          <w:sz w:val="30"/>
          <w:szCs w:val="30"/>
        </w:rPr>
      </w:pPr>
      <w:r>
        <w:rPr>
          <w:rFonts w:ascii="黑体" w:hAnsi="黑体" w:eastAsia="黑体"/>
          <w:sz w:val="30"/>
          <w:szCs w:val="30"/>
        </w:rPr>
        <w:br w:type="page"/>
      </w:r>
    </w:p>
    <w:p>
      <w:pPr>
        <w:pStyle w:val="8"/>
        <w:spacing w:before="360" w:after="360"/>
        <w:ind w:firstLine="0"/>
        <w:jc w:val="center"/>
      </w:pPr>
      <w:r>
        <w:rPr>
          <w:rFonts w:hint="eastAsia" w:ascii="仿宋" w:hAnsi="仿宋" w:eastAsia="仿宋" w:cs="Times New Roman"/>
          <w:sz w:val="28"/>
          <w:szCs w:val="28"/>
        </w:rPr>
        <w:t xml:space="preserve">目 </w:t>
      </w:r>
      <w:r>
        <w:rPr>
          <w:rFonts w:ascii="仿宋" w:hAnsi="仿宋" w:eastAsia="仿宋" w:cs="Times New Roman"/>
          <w:sz w:val="28"/>
          <w:szCs w:val="28"/>
        </w:rPr>
        <w:t xml:space="preserve">   </w:t>
      </w:r>
      <w:r>
        <w:rPr>
          <w:rFonts w:hint="eastAsia" w:ascii="仿宋" w:hAnsi="仿宋" w:eastAsia="仿宋" w:cs="Times New Roman"/>
          <w:sz w:val="28"/>
          <w:szCs w:val="28"/>
        </w:rPr>
        <w:t>次</w:t>
      </w:r>
    </w:p>
    <w:p>
      <w:pPr>
        <w:pStyle w:val="8"/>
        <w:ind w:firstLine="0"/>
        <w:rPr>
          <w:rFonts w:ascii="宋体" w:hAnsi="宋体" w:eastAsia="宋体" w:cs="Times New Roman"/>
          <w:color w:val="000000" w:themeColor="text1"/>
          <w14:textFill>
            <w14:solidFill>
              <w14:schemeClr w14:val="tx1"/>
            </w14:solidFill>
          </w14:textFill>
        </w:rPr>
      </w:pPr>
      <w:r>
        <w:rPr>
          <w:rFonts w:ascii="宋体" w:hAnsi="宋体" w:eastAsia="宋体" w:cs="Times New Roman"/>
        </w:rPr>
        <w:t>1</w:t>
      </w:r>
      <w:r>
        <w:rPr>
          <w:rFonts w:ascii="Times New Roman" w:hAnsi="Times New Roman" w:cs="Times New Roman"/>
        </w:rPr>
        <w:t xml:space="preserve">  </w:t>
      </w:r>
      <w:r>
        <w:rPr>
          <w:rFonts w:hint="eastAsia" w:ascii="宋体" w:hAnsi="宋体" w:eastAsia="宋体" w:cs="Times New Roman"/>
        </w:rPr>
        <w:t>总则</w:t>
      </w:r>
      <w:r>
        <w:rPr>
          <w:rFonts w:ascii="宋体" w:hAnsi="宋体" w:eastAsia="宋体" w:cs="Times New Roman"/>
          <w:color w:val="000000" w:themeColor="text1"/>
          <w14:textFill>
            <w14:solidFill>
              <w14:schemeClr w14:val="tx1"/>
            </w14:solidFill>
          </w14:textFill>
        </w:rPr>
        <w:ptab w:relativeTo="margin" w:alignment="right" w:leader="dot"/>
      </w:r>
      <w:r>
        <w:rPr>
          <w:rFonts w:ascii="宋体" w:hAnsi="宋体" w:eastAsia="宋体" w:cs="Times New Roman"/>
          <w:color w:val="000000" w:themeColor="text1"/>
          <w:lang w:val="zh-CN"/>
          <w14:textFill>
            <w14:solidFill>
              <w14:schemeClr w14:val="tx1"/>
            </w14:solidFill>
          </w14:textFill>
        </w:rPr>
        <w:t>1</w:t>
      </w:r>
    </w:p>
    <w:p>
      <w:pPr>
        <w:pStyle w:val="8"/>
        <w:ind w:firstLine="0"/>
        <w:rPr>
          <w:rFonts w:ascii="宋体" w:hAnsi="宋体" w:eastAsia="宋体" w:cs="Times New Roman"/>
          <w:color w:val="000000" w:themeColor="text1"/>
          <w:lang w:val="zh-CN"/>
          <w14:textFill>
            <w14:solidFill>
              <w14:schemeClr w14:val="tx1"/>
            </w14:solidFill>
          </w14:textFill>
        </w:rPr>
      </w:pPr>
      <w:r>
        <w:rPr>
          <w:rFonts w:ascii="宋体" w:hAnsi="宋体" w:eastAsia="宋体" w:cs="Times New Roman"/>
          <w:color w:val="000000" w:themeColor="text1"/>
          <w14:textFill>
            <w14:solidFill>
              <w14:schemeClr w14:val="tx1"/>
            </w14:solidFill>
          </w14:textFill>
        </w:rPr>
        <w:t xml:space="preserve">2  </w:t>
      </w:r>
      <w:r>
        <w:rPr>
          <w:rFonts w:hint="eastAsia" w:ascii="宋体" w:hAnsi="宋体" w:eastAsia="宋体" w:cs="Times New Roman"/>
          <w:color w:val="000000" w:themeColor="text1"/>
          <w14:textFill>
            <w14:solidFill>
              <w14:schemeClr w14:val="tx1"/>
            </w14:solidFill>
          </w14:textFill>
        </w:rPr>
        <w:t>术语</w:t>
      </w:r>
      <w:r>
        <w:rPr>
          <w:rFonts w:ascii="宋体" w:hAnsi="宋体" w:eastAsia="宋体" w:cs="Times New Roman"/>
          <w:color w:val="000000" w:themeColor="text1"/>
          <w14:textFill>
            <w14:solidFill>
              <w14:schemeClr w14:val="tx1"/>
            </w14:solidFill>
          </w14:textFill>
        </w:rPr>
        <w:ptab w:relativeTo="margin" w:alignment="right" w:leader="dot"/>
      </w:r>
      <w:r>
        <w:rPr>
          <w:rFonts w:ascii="宋体" w:hAnsi="宋体" w:eastAsia="宋体" w:cs="Times New Roman"/>
          <w:color w:val="000000" w:themeColor="text1"/>
          <w:lang w:val="zh-CN"/>
          <w14:textFill>
            <w14:solidFill>
              <w14:schemeClr w14:val="tx1"/>
            </w14:solidFill>
          </w14:textFill>
        </w:rPr>
        <w:t>2</w:t>
      </w:r>
    </w:p>
    <w:p>
      <w:pPr>
        <w:pStyle w:val="8"/>
        <w:ind w:firstLine="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3</w:t>
      </w:r>
      <w:r>
        <w:rPr>
          <w:rFonts w:ascii="宋体" w:hAnsi="宋体" w:eastAsia="宋体"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lang w:val="en-US" w:eastAsia="zh-CN"/>
          <w14:textFill>
            <w14:solidFill>
              <w14:schemeClr w14:val="tx1"/>
            </w14:solidFill>
          </w14:textFill>
        </w:rPr>
        <w:t>基本规定</w:t>
      </w:r>
      <w:r>
        <w:rPr>
          <w:rFonts w:ascii="宋体" w:hAnsi="宋体" w:eastAsia="宋体" w:cs="Times New Roman"/>
          <w:color w:val="000000" w:themeColor="text1"/>
          <w14:textFill>
            <w14:solidFill>
              <w14:schemeClr w14:val="tx1"/>
            </w14:solidFill>
          </w14:textFill>
        </w:rPr>
        <w:ptab w:relativeTo="margin" w:alignment="right" w:leader="dot"/>
      </w:r>
      <w:r>
        <w:rPr>
          <w:rFonts w:hint="eastAsia" w:ascii="宋体" w:hAnsi="宋体" w:eastAsia="宋体" w:cs="Times New Roman"/>
          <w:color w:val="000000" w:themeColor="text1"/>
          <w:lang w:val="en-US" w:eastAsia="zh-CN"/>
          <w14:textFill>
            <w14:solidFill>
              <w14:schemeClr w14:val="tx1"/>
            </w14:solidFill>
          </w14:textFill>
        </w:rPr>
        <w:t>3</w:t>
      </w:r>
    </w:p>
    <w:p>
      <w:pPr>
        <w:pStyle w:val="8"/>
        <w:ind w:firstLine="0"/>
        <w:rPr>
          <w:rFonts w:hint="default"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4</w:t>
      </w:r>
      <w:r>
        <w:rPr>
          <w:rFonts w:ascii="宋体" w:hAnsi="宋体" w:eastAsia="宋体" w:cs="Times New Roman"/>
          <w:color w:val="000000" w:themeColor="text1"/>
          <w:highlight w:val="none"/>
          <w14:textFill>
            <w14:solidFill>
              <w14:schemeClr w14:val="tx1"/>
            </w14:solidFill>
          </w14:textFill>
        </w:rPr>
        <w:t xml:space="preserve">  </w:t>
      </w:r>
      <w:r>
        <w:rPr>
          <w:rFonts w:hint="eastAsia" w:ascii="宋体" w:hAnsi="宋体" w:eastAsia="宋体" w:cs="Times New Roman"/>
          <w:color w:val="000000" w:themeColor="text1"/>
          <w:highlight w:val="none"/>
          <w:lang w:val="en-US" w:eastAsia="zh-CN"/>
          <w14:textFill>
            <w14:solidFill>
              <w14:schemeClr w14:val="tx1"/>
            </w14:solidFill>
          </w14:textFill>
        </w:rPr>
        <w:t>编码</w:t>
      </w:r>
      <w:r>
        <w:rPr>
          <w:rFonts w:ascii="宋体" w:hAnsi="宋体" w:eastAsia="宋体" w:cs="Times New Roman"/>
          <w:color w:val="000000" w:themeColor="text1"/>
          <w:highlight w:val="none"/>
          <w14:textFill>
            <w14:solidFill>
              <w14:schemeClr w14:val="tx1"/>
            </w14:solidFill>
          </w14:textFill>
        </w:rPr>
        <w:ptab w:relativeTo="margin" w:alignment="right" w:leader="dot"/>
      </w:r>
      <w:r>
        <w:rPr>
          <w:rFonts w:hint="eastAsia" w:ascii="宋体" w:hAnsi="宋体" w:eastAsia="宋体" w:cs="Times New Roman"/>
          <w:color w:val="000000" w:themeColor="text1"/>
          <w:highlight w:val="none"/>
          <w:lang w:val="en-US" w:eastAsia="zh-CN"/>
          <w14:textFill>
            <w14:solidFill>
              <w14:schemeClr w14:val="tx1"/>
            </w14:solidFill>
          </w14:textFill>
        </w:rPr>
        <w:t>4</w:t>
      </w:r>
    </w:p>
    <w:p>
      <w:pPr>
        <w:pStyle w:val="5"/>
        <w:ind w:left="0" w:leftChars="0" w:firstLine="205" w:firstLineChars="114"/>
        <w:rPr>
          <w:rFonts w:hint="default" w:ascii="宋体" w:hAnsi="宋体" w:eastAsia="宋体" w:cs="Times New Roman"/>
          <w:color w:val="FF0000"/>
          <w:lang w:val="en-US" w:eastAsia="zh-CN"/>
        </w:rPr>
      </w:pPr>
      <w:r>
        <w:rPr>
          <w:rFonts w:hint="eastAsia" w:ascii="宋体" w:hAnsi="宋体" w:eastAsia="宋体" w:cs="Times New Roman"/>
          <w:sz w:val="18"/>
          <w:szCs w:val="18"/>
          <w:lang w:val="en-US" w:eastAsia="zh-CN"/>
        </w:rPr>
        <w:t>4</w:t>
      </w:r>
      <w:r>
        <w:rPr>
          <w:rFonts w:ascii="宋体" w:hAnsi="宋体" w:eastAsia="宋体" w:cs="Times New Roman"/>
          <w:sz w:val="18"/>
          <w:szCs w:val="18"/>
        </w:rPr>
        <w:t xml:space="preserve">.1  </w:t>
      </w:r>
      <w:r>
        <w:rPr>
          <w:rFonts w:hint="eastAsia" w:ascii="宋体" w:hAnsi="宋体" w:eastAsia="宋体" w:cs="Times New Roman"/>
          <w:sz w:val="18"/>
          <w:szCs w:val="18"/>
          <w:lang w:val="en-US" w:eastAsia="zh-CN"/>
        </w:rPr>
        <w:t>一般规定</w:t>
      </w:r>
      <w:r>
        <w:rPr>
          <w:rFonts w:ascii="宋体" w:hAnsi="宋体" w:eastAsia="宋体" w:cs="Times New Roman"/>
          <w:color w:val="000000" w:themeColor="text1"/>
          <w:szCs w:val="21"/>
          <w14:textFill>
            <w14:solidFill>
              <w14:schemeClr w14:val="tx1"/>
            </w14:solidFill>
          </w14:textFill>
        </w:rPr>
        <w:ptab w:relativeTo="margin" w:alignment="right" w:leader="dot"/>
      </w:r>
      <w:r>
        <w:rPr>
          <w:rFonts w:hint="eastAsia" w:ascii="宋体" w:hAnsi="宋体" w:eastAsia="宋体" w:cs="Times New Roman"/>
          <w:color w:val="000000" w:themeColor="text1"/>
          <w:szCs w:val="21"/>
          <w:lang w:val="en-US" w:eastAsia="zh-CN"/>
          <w14:textFill>
            <w14:solidFill>
              <w14:schemeClr w14:val="tx1"/>
            </w14:solidFill>
          </w14:textFill>
        </w:rPr>
        <w:t>4</w:t>
      </w:r>
    </w:p>
    <w:p>
      <w:pPr>
        <w:pStyle w:val="5"/>
        <w:ind w:left="0" w:leftChars="0" w:firstLine="205" w:firstLineChars="114"/>
        <w:rPr>
          <w:rFonts w:hint="default" w:ascii="宋体" w:hAnsi="宋体" w:eastAsia="宋体" w:cs="Times New Roman"/>
          <w:color w:val="FF0000"/>
          <w:lang w:val="en-US" w:eastAsia="zh-CN"/>
        </w:rPr>
      </w:pPr>
      <w:r>
        <w:rPr>
          <w:rFonts w:hint="eastAsia" w:ascii="宋体" w:hAnsi="宋体" w:eastAsia="宋体" w:cs="Times New Roman"/>
          <w:sz w:val="18"/>
          <w:szCs w:val="18"/>
          <w:lang w:val="en-US" w:eastAsia="zh-CN"/>
        </w:rPr>
        <w:t>4</w:t>
      </w:r>
      <w:r>
        <w:rPr>
          <w:rFonts w:ascii="宋体" w:hAnsi="宋体" w:eastAsia="宋体" w:cs="Times New Roman"/>
          <w:sz w:val="18"/>
          <w:szCs w:val="18"/>
        </w:rPr>
        <w:t>.</w:t>
      </w:r>
      <w:r>
        <w:rPr>
          <w:rFonts w:hint="eastAsia" w:ascii="宋体" w:hAnsi="宋体" w:eastAsia="宋体" w:cs="Times New Roman"/>
          <w:sz w:val="18"/>
          <w:szCs w:val="18"/>
          <w:lang w:val="en-US" w:eastAsia="zh-CN"/>
        </w:rPr>
        <w:t>2</w:t>
      </w:r>
      <w:r>
        <w:rPr>
          <w:rFonts w:ascii="宋体" w:hAnsi="宋体" w:eastAsia="宋体" w:cs="Times New Roman"/>
          <w:sz w:val="18"/>
          <w:szCs w:val="18"/>
        </w:rPr>
        <w:t xml:space="preserve">  </w:t>
      </w:r>
      <w:r>
        <w:rPr>
          <w:rFonts w:hint="eastAsia" w:ascii="宋体" w:hAnsi="宋体" w:eastAsia="宋体" w:cs="Times New Roman"/>
          <w:sz w:val="18"/>
          <w:szCs w:val="18"/>
          <w:lang w:val="en-US" w:eastAsia="zh-CN"/>
        </w:rPr>
        <w:t>特征信息编码</w:t>
      </w:r>
      <w:r>
        <w:rPr>
          <w:rFonts w:ascii="宋体" w:hAnsi="宋体" w:eastAsia="宋体" w:cs="Times New Roman"/>
          <w:color w:val="000000" w:themeColor="text1"/>
          <w:szCs w:val="21"/>
          <w14:textFill>
            <w14:solidFill>
              <w14:schemeClr w14:val="tx1"/>
            </w14:solidFill>
          </w14:textFill>
        </w:rPr>
        <w:ptab w:relativeTo="margin" w:alignment="right" w:leader="dot"/>
      </w:r>
      <w:r>
        <w:rPr>
          <w:rFonts w:hint="eastAsia" w:ascii="宋体" w:hAnsi="宋体" w:eastAsia="宋体" w:cs="Times New Roman"/>
          <w:color w:val="000000" w:themeColor="text1"/>
          <w:szCs w:val="21"/>
          <w:lang w:val="en-US" w:eastAsia="zh-CN"/>
          <w14:textFill>
            <w14:solidFill>
              <w14:schemeClr w14:val="tx1"/>
            </w14:solidFill>
          </w14:textFill>
        </w:rPr>
        <w:t>4</w:t>
      </w:r>
    </w:p>
    <w:p>
      <w:pPr>
        <w:pStyle w:val="5"/>
        <w:ind w:left="0" w:leftChars="0" w:firstLine="205" w:firstLineChars="114"/>
        <w:rPr>
          <w:rFonts w:hint="default" w:ascii="宋体" w:hAnsi="宋体" w:eastAsia="宋体" w:cs="Times New Roman"/>
          <w:color w:val="FF0000"/>
          <w:lang w:val="en-US" w:eastAsia="zh-CN"/>
        </w:rPr>
      </w:pPr>
      <w:r>
        <w:rPr>
          <w:rFonts w:hint="eastAsia" w:ascii="宋体" w:hAnsi="宋体" w:eastAsia="宋体" w:cs="Times New Roman"/>
          <w:sz w:val="18"/>
          <w:szCs w:val="18"/>
          <w:lang w:val="en-US" w:eastAsia="zh-CN"/>
        </w:rPr>
        <w:t>4</w:t>
      </w:r>
      <w:r>
        <w:rPr>
          <w:rFonts w:ascii="宋体" w:hAnsi="宋体" w:eastAsia="宋体" w:cs="Times New Roman"/>
          <w:sz w:val="18"/>
          <w:szCs w:val="18"/>
        </w:rPr>
        <w:t>.</w:t>
      </w:r>
      <w:r>
        <w:rPr>
          <w:rFonts w:hint="eastAsia" w:ascii="宋体" w:hAnsi="宋体" w:eastAsia="宋体" w:cs="Times New Roman"/>
          <w:sz w:val="18"/>
          <w:szCs w:val="18"/>
          <w:lang w:val="en-US" w:eastAsia="zh-CN"/>
        </w:rPr>
        <w:t>3</w:t>
      </w:r>
      <w:r>
        <w:rPr>
          <w:rFonts w:ascii="宋体" w:hAnsi="宋体" w:eastAsia="宋体" w:cs="Times New Roman"/>
          <w:sz w:val="18"/>
          <w:szCs w:val="18"/>
        </w:rPr>
        <w:t xml:space="preserve">  </w:t>
      </w:r>
      <w:r>
        <w:rPr>
          <w:rFonts w:hint="eastAsia" w:ascii="宋体" w:hAnsi="宋体" w:eastAsia="宋体" w:cs="Times New Roman"/>
          <w:sz w:val="18"/>
          <w:szCs w:val="18"/>
          <w:lang w:val="en-US" w:eastAsia="zh-CN"/>
        </w:rPr>
        <w:t>基本信息编码</w:t>
      </w:r>
      <w:r>
        <w:rPr>
          <w:rFonts w:ascii="宋体" w:hAnsi="宋体" w:eastAsia="宋体" w:cs="Times New Roman"/>
          <w:color w:val="000000" w:themeColor="text1"/>
          <w:szCs w:val="21"/>
          <w14:textFill>
            <w14:solidFill>
              <w14:schemeClr w14:val="tx1"/>
            </w14:solidFill>
          </w14:textFill>
        </w:rPr>
        <w:ptab w:relativeTo="margin" w:alignment="right" w:leader="dot"/>
      </w:r>
      <w:r>
        <w:rPr>
          <w:rFonts w:hint="eastAsia" w:ascii="宋体" w:hAnsi="宋体" w:eastAsia="宋体" w:cs="Times New Roman"/>
          <w:color w:val="000000" w:themeColor="text1"/>
          <w:szCs w:val="21"/>
          <w:lang w:val="en-US" w:eastAsia="zh-CN"/>
          <w14:textFill>
            <w14:solidFill>
              <w14:schemeClr w14:val="tx1"/>
            </w14:solidFill>
          </w14:textFill>
        </w:rPr>
        <w:t>5</w:t>
      </w:r>
    </w:p>
    <w:p>
      <w:pPr>
        <w:pStyle w:val="8"/>
        <w:ind w:firstLine="0"/>
        <w:rPr>
          <w:rFonts w:hint="default"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5</w:t>
      </w:r>
      <w:r>
        <w:rPr>
          <w:rFonts w:ascii="宋体" w:hAnsi="宋体" w:eastAsia="宋体"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lang w:val="en-US" w:eastAsia="zh-CN"/>
          <w14:textFill>
            <w14:solidFill>
              <w14:schemeClr w14:val="tx1"/>
            </w14:solidFill>
          </w14:textFill>
        </w:rPr>
        <w:t>标示</w:t>
      </w:r>
      <w:r>
        <w:rPr>
          <w:rFonts w:ascii="宋体" w:hAnsi="宋体" w:eastAsia="宋体" w:cs="Times New Roman"/>
          <w:color w:val="000000" w:themeColor="text1"/>
          <w14:textFill>
            <w14:solidFill>
              <w14:schemeClr w14:val="tx1"/>
            </w14:solidFill>
          </w14:textFill>
        </w:rPr>
        <w:ptab w:relativeTo="margin" w:alignment="right" w:leader="dot"/>
      </w:r>
      <w:r>
        <w:rPr>
          <w:rFonts w:hint="eastAsia" w:ascii="宋体" w:hAnsi="宋体" w:eastAsia="宋体" w:cs="Times New Roman"/>
          <w:color w:val="000000" w:themeColor="text1"/>
          <w:lang w:val="en-US" w:eastAsia="zh-CN"/>
          <w14:textFill>
            <w14:solidFill>
              <w14:schemeClr w14:val="tx1"/>
            </w14:solidFill>
          </w14:textFill>
        </w:rPr>
        <w:t>6</w:t>
      </w:r>
    </w:p>
    <w:p>
      <w:pPr>
        <w:pStyle w:val="8"/>
        <w:ind w:firstLine="0"/>
        <w:rPr>
          <w:rFonts w:hint="default" w:eastAsia="宋体"/>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6</w:t>
      </w:r>
      <w:r>
        <w:rPr>
          <w:rFonts w:ascii="宋体" w:hAnsi="宋体" w:eastAsia="宋体"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lang w:val="en-US" w:eastAsia="zh-CN"/>
          <w14:textFill>
            <w14:solidFill>
              <w14:schemeClr w14:val="tx1"/>
            </w14:solidFill>
          </w14:textFill>
        </w:rPr>
        <w:t>应用</w:t>
      </w:r>
      <w:r>
        <w:rPr>
          <w:rFonts w:ascii="宋体" w:hAnsi="宋体" w:eastAsia="宋体" w:cs="Times New Roman"/>
          <w:color w:val="000000" w:themeColor="text1"/>
          <w14:textFill>
            <w14:solidFill>
              <w14:schemeClr w14:val="tx1"/>
            </w14:solidFill>
          </w14:textFill>
        </w:rPr>
        <w:ptab w:relativeTo="margin" w:alignment="right" w:leader="dot"/>
      </w:r>
      <w:r>
        <w:rPr>
          <w:rFonts w:hint="eastAsia" w:ascii="宋体" w:hAnsi="宋体" w:eastAsia="宋体" w:cs="Times New Roman"/>
          <w:color w:val="000000" w:themeColor="text1"/>
          <w:lang w:val="en-US" w:eastAsia="zh-CN"/>
          <w14:textFill>
            <w14:solidFill>
              <w14:schemeClr w14:val="tx1"/>
            </w14:solidFill>
          </w14:textFill>
        </w:rPr>
        <w:t>7</w:t>
      </w:r>
    </w:p>
    <w:p>
      <w:pPr>
        <w:pStyle w:val="9"/>
        <w:ind w:left="0" w:leftChars="0"/>
        <w:rPr>
          <w:rFonts w:hint="eastAsia" w:ascii="宋体" w:hAnsi="宋体" w:eastAsia="宋体" w:cs="Times New Roman"/>
          <w:lang w:val="en-US" w:eastAsia="zh-CN"/>
        </w:rPr>
      </w:pPr>
      <w:r>
        <w:rPr>
          <w:rFonts w:hint="eastAsia" w:ascii="宋体" w:hAnsi="宋体" w:eastAsia="宋体" w:cs="Times New Roman"/>
        </w:rPr>
        <w:t>附录</w:t>
      </w:r>
      <w:r>
        <w:rPr>
          <w:rFonts w:ascii="Times New Roman" w:hAnsi="Times New Roman" w:eastAsia="宋体" w:cs="Times New Roman"/>
        </w:rPr>
        <w:t>A</w:t>
      </w:r>
      <w:r>
        <w:rPr>
          <w:rFonts w:hint="eastAsia" w:ascii="Times New Roman" w:hAnsi="Times New Roman" w:eastAsia="宋体" w:cs="Times New Roman"/>
          <w:lang w:val="en-US" w:eastAsia="zh-CN"/>
        </w:rPr>
        <w:t xml:space="preserve">  装配式装修部品部件标示样式</w:t>
      </w:r>
      <w:r>
        <w:rPr>
          <w:rFonts w:ascii="宋体" w:hAnsi="宋体" w:eastAsia="宋体" w:cs="Times New Roman"/>
        </w:rPr>
        <w:ptab w:relativeTo="margin" w:alignment="right" w:leader="dot"/>
      </w:r>
      <w:r>
        <w:rPr>
          <w:rFonts w:hint="eastAsia" w:ascii="宋体" w:hAnsi="宋体" w:eastAsia="宋体" w:cs="Times New Roman"/>
          <w:lang w:val="en-US" w:eastAsia="zh-CN"/>
        </w:rPr>
        <w:t>8</w:t>
      </w:r>
    </w:p>
    <w:p>
      <w:pPr>
        <w:pStyle w:val="9"/>
        <w:ind w:left="0" w:leftChars="0"/>
        <w:rPr>
          <w:rFonts w:hint="eastAsia" w:ascii="宋体" w:hAnsi="宋体" w:eastAsia="宋体" w:cs="Times New Roman"/>
          <w:lang w:val="en-US" w:eastAsia="zh-CN"/>
        </w:rPr>
      </w:pPr>
      <w:r>
        <w:rPr>
          <w:rFonts w:hint="eastAsia" w:ascii="宋体" w:hAnsi="宋体" w:eastAsia="宋体" w:cs="Times New Roman"/>
        </w:rPr>
        <w:t>附录</w:t>
      </w:r>
      <w:r>
        <w:rPr>
          <w:rFonts w:hint="eastAsia" w:ascii="Times New Roman" w:hAnsi="Times New Roman" w:eastAsia="宋体" w:cs="Times New Roman"/>
          <w:lang w:val="en-US" w:eastAsia="zh-CN"/>
        </w:rPr>
        <w:t>B  标示数字化信息内容</w:t>
      </w:r>
      <w:r>
        <w:rPr>
          <w:rFonts w:ascii="宋体" w:hAnsi="宋体" w:eastAsia="宋体" w:cs="Times New Roman"/>
        </w:rPr>
        <w:ptab w:relativeTo="margin" w:alignment="right" w:leader="dot"/>
      </w:r>
      <w:r>
        <w:rPr>
          <w:rFonts w:hint="eastAsia" w:ascii="宋体" w:hAnsi="宋体" w:eastAsia="宋体" w:cs="Times New Roman"/>
          <w:lang w:val="en-US" w:eastAsia="zh-CN"/>
        </w:rPr>
        <w:t>9</w:t>
      </w:r>
    </w:p>
    <w:p>
      <w:pPr>
        <w:pStyle w:val="9"/>
        <w:ind w:left="0" w:leftChars="0"/>
        <w:rPr>
          <w:rFonts w:hint="default" w:ascii="宋体" w:hAnsi="宋体" w:eastAsia="宋体" w:cs="Times New Roman"/>
          <w:lang w:val="en-US" w:eastAsia="zh-CN"/>
        </w:rPr>
      </w:pPr>
      <w:r>
        <w:rPr>
          <w:rFonts w:hint="eastAsia" w:ascii="宋体" w:hAnsi="宋体" w:eastAsia="宋体" w:cs="Times New Roman"/>
        </w:rPr>
        <w:t>本标准用词说明</w:t>
      </w:r>
      <w:r>
        <w:rPr>
          <w:rFonts w:ascii="宋体" w:hAnsi="宋体" w:eastAsia="宋体" w:cs="Times New Roman"/>
        </w:rPr>
        <w:ptab w:relativeTo="margin" w:alignment="right" w:leader="dot"/>
      </w:r>
      <w:r>
        <w:rPr>
          <w:rFonts w:hint="eastAsia" w:ascii="宋体" w:hAnsi="宋体" w:cs="Times New Roman"/>
          <w:lang w:val="en-US" w:eastAsia="zh-CN"/>
        </w:rPr>
        <w:t>10</w:t>
      </w:r>
    </w:p>
    <w:p>
      <w:pPr>
        <w:pStyle w:val="9"/>
        <w:ind w:left="0" w:leftChars="0"/>
        <w:rPr>
          <w:rFonts w:hint="default" w:ascii="宋体" w:hAnsi="宋体" w:eastAsia="宋体" w:cs="Times New Roman"/>
          <w:lang w:val="en-US" w:eastAsia="zh-CN"/>
        </w:rPr>
      </w:pPr>
      <w:r>
        <w:rPr>
          <w:rFonts w:hint="eastAsia" w:ascii="宋体" w:hAnsi="宋体" w:eastAsia="宋体" w:cs="Times New Roman"/>
        </w:rPr>
        <w:t>引用标准名录</w:t>
      </w:r>
      <w:r>
        <w:rPr>
          <w:rFonts w:ascii="宋体" w:hAnsi="宋体" w:eastAsia="宋体" w:cs="Times New Roman"/>
        </w:rPr>
        <w:ptab w:relativeTo="margin" w:alignment="right" w:leader="dot"/>
      </w:r>
      <w:r>
        <w:rPr>
          <w:rFonts w:hint="eastAsia" w:ascii="宋体" w:hAnsi="宋体" w:eastAsia="宋体" w:cs="Times New Roman"/>
          <w:lang w:val="en-US" w:eastAsia="zh-CN"/>
        </w:rPr>
        <w:t>11</w:t>
      </w:r>
    </w:p>
    <w:p>
      <w:pPr>
        <w:pStyle w:val="9"/>
        <w:ind w:left="0" w:leftChars="0"/>
        <w:rPr>
          <w:rFonts w:hint="default" w:ascii="宋体" w:hAnsi="宋体" w:eastAsia="宋体" w:cs="Times New Roman"/>
          <w:lang w:val="en-US" w:eastAsia="zh-CN"/>
        </w:rPr>
      </w:pPr>
      <w:r>
        <w:rPr>
          <w:rFonts w:hint="eastAsia" w:ascii="宋体" w:hAnsi="宋体" w:eastAsia="宋体" w:cs="Times New Roman"/>
        </w:rPr>
        <w:t>附：条文说明</w:t>
      </w:r>
      <w:r>
        <w:rPr>
          <w:rFonts w:ascii="宋体" w:hAnsi="宋体" w:eastAsia="宋体" w:cs="Times New Roman"/>
        </w:rPr>
        <w:ptab w:relativeTo="margin" w:alignment="right" w:leader="dot"/>
      </w:r>
      <w:r>
        <w:rPr>
          <w:rFonts w:hint="eastAsia" w:ascii="宋体" w:hAnsi="宋体" w:eastAsia="宋体" w:cs="Times New Roman"/>
          <w:lang w:val="en-US" w:eastAsia="zh-CN"/>
        </w:rPr>
        <w:t>12</w:t>
      </w:r>
    </w:p>
    <w:p>
      <w:pPr>
        <w:pStyle w:val="19"/>
        <w:widowControl/>
        <w:spacing w:before="240" w:after="0" w:line="360" w:lineRule="auto"/>
      </w:pPr>
      <w:r>
        <w:br w:type="page"/>
      </w:r>
    </w:p>
    <w:p>
      <w:pPr>
        <w:pStyle w:val="19"/>
        <w:widowControl/>
        <w:spacing w:before="360" w:after="360" w:line="240" w:lineRule="auto"/>
        <w:jc w:val="center"/>
        <w:rPr>
          <w:rFonts w:eastAsia="仿宋"/>
          <w:b w:val="0"/>
          <w:bCs w:val="0"/>
          <w:kern w:val="2"/>
          <w:sz w:val="28"/>
          <w:szCs w:val="28"/>
        </w:rPr>
      </w:pPr>
      <w:r>
        <w:rPr>
          <w:rFonts w:eastAsia="仿宋"/>
          <w:b w:val="0"/>
          <w:bCs w:val="0"/>
          <w:kern w:val="2"/>
          <w:sz w:val="28"/>
          <w:szCs w:val="28"/>
        </w:rPr>
        <w:t>Contents</w:t>
      </w:r>
    </w:p>
    <w:p>
      <w:pPr>
        <w:pStyle w:val="8"/>
        <w:ind w:firstLine="0"/>
        <w:rPr>
          <w:rFonts w:ascii="宋体" w:hAnsi="宋体" w:eastAsia="宋体" w:cs="Times New Roman"/>
        </w:rPr>
      </w:pPr>
      <w:r>
        <w:rPr>
          <w:rFonts w:ascii="Times New Roman" w:hAnsi="Times New Roman" w:cs="Times New Roman"/>
        </w:rPr>
        <w:t>1  General Provisions</w:t>
      </w:r>
      <w:r>
        <w:rPr>
          <w:rFonts w:ascii="宋体" w:hAnsi="宋体" w:eastAsia="宋体" w:cs="Times New Roman"/>
        </w:rPr>
        <w:ptab w:relativeTo="margin" w:alignment="right" w:leader="dot"/>
      </w:r>
      <w:r>
        <w:rPr>
          <w:rFonts w:ascii="宋体" w:hAnsi="宋体" w:eastAsia="宋体" w:cs="Times New Roman"/>
        </w:rPr>
        <w:t>1</w:t>
      </w:r>
    </w:p>
    <w:p>
      <w:pPr>
        <w:pStyle w:val="8"/>
        <w:ind w:firstLine="0"/>
        <w:rPr>
          <w:rFonts w:ascii="Times New Roman" w:hAnsi="Times New Roman" w:cs="Times New Roman"/>
        </w:rPr>
      </w:pPr>
      <w:r>
        <w:rPr>
          <w:rFonts w:ascii="Times New Roman" w:hAnsi="Times New Roman" w:cs="Times New Roman"/>
        </w:rPr>
        <w:t>2  Term</w:t>
      </w:r>
      <w:r>
        <w:rPr>
          <w:rFonts w:hint="eastAsia" w:ascii="Times New Roman" w:hAnsi="Times New Roman" w:cs="Times New Roman"/>
          <w:lang w:val="en-US" w:eastAsia="zh-CN"/>
        </w:rPr>
        <w:t>s</w:t>
      </w:r>
      <w:r>
        <w:rPr>
          <w:rFonts w:ascii="宋体" w:hAnsi="宋体" w:eastAsia="宋体" w:cs="Times New Roman"/>
        </w:rPr>
        <w:ptab w:relativeTo="margin" w:alignment="right" w:leader="dot"/>
      </w:r>
      <w:r>
        <w:rPr>
          <w:rFonts w:ascii="宋体" w:hAnsi="宋体" w:eastAsia="宋体" w:cs="Times New Roman"/>
        </w:rPr>
        <w:t>2</w:t>
      </w:r>
    </w:p>
    <w:p>
      <w:pPr>
        <w:pStyle w:val="8"/>
        <w:ind w:firstLine="0"/>
        <w:rPr>
          <w:rFonts w:hint="eastAsia" w:ascii="Times New Roman" w:hAnsi="Times New Roman" w:eastAsia="宋体" w:cs="Times New Roman"/>
          <w:lang w:val="en-US" w:eastAsia="zh-CN"/>
        </w:rPr>
      </w:pPr>
      <w:r>
        <w:rPr>
          <w:rFonts w:hint="eastAsia" w:ascii="Times New Roman" w:hAnsi="Times New Roman" w:cs="Times New Roman"/>
          <w:lang w:val="en-US" w:eastAsia="zh-CN"/>
        </w:rPr>
        <w:t>3</w:t>
      </w:r>
      <w:r>
        <w:rPr>
          <w:rFonts w:ascii="Times New Roman" w:hAnsi="Times New Roman" w:cs="Times New Roman"/>
        </w:rPr>
        <w:t xml:space="preserve">  </w:t>
      </w:r>
      <w:r>
        <w:rPr>
          <w:rFonts w:hint="eastAsia" w:ascii="Times New Roman" w:hAnsi="Times New Roman" w:cs="Times New Roman"/>
          <w:lang w:val="en-US" w:eastAsia="zh-CN"/>
        </w:rPr>
        <w:t>B</w:t>
      </w:r>
      <w:r>
        <w:rPr>
          <w:rFonts w:ascii="Times New Roman" w:hAnsi="Times New Roman" w:cs="Times New Roman"/>
        </w:rPr>
        <w:t xml:space="preserve">asic </w:t>
      </w:r>
      <w:r>
        <w:rPr>
          <w:rFonts w:hint="eastAsia" w:ascii="Times New Roman" w:hAnsi="Times New Roman" w:cs="Times New Roman"/>
          <w:lang w:val="en-US" w:eastAsia="zh-CN"/>
        </w:rPr>
        <w:t>R</w:t>
      </w:r>
      <w:r>
        <w:rPr>
          <w:rFonts w:ascii="Times New Roman" w:hAnsi="Times New Roman" w:cs="Times New Roman"/>
        </w:rPr>
        <w:t>egulations</w:t>
      </w:r>
      <w:r>
        <w:rPr>
          <w:rFonts w:ascii="宋体" w:hAnsi="宋体" w:eastAsia="宋体" w:cs="Times New Roman"/>
        </w:rPr>
        <w:ptab w:relativeTo="margin" w:alignment="right" w:leader="dot"/>
      </w:r>
      <w:r>
        <w:rPr>
          <w:rFonts w:hint="eastAsia" w:ascii="宋体" w:hAnsi="宋体" w:eastAsia="宋体" w:cs="Times New Roman"/>
          <w:lang w:val="en-US" w:eastAsia="zh-CN"/>
        </w:rPr>
        <w:t>3</w:t>
      </w:r>
    </w:p>
    <w:p>
      <w:pPr>
        <w:pStyle w:val="8"/>
        <w:ind w:firstLine="0"/>
        <w:rPr>
          <w:rFonts w:hint="default" w:ascii="宋体" w:hAnsi="宋体" w:eastAsia="宋体" w:cs="Times New Roman"/>
          <w:highlight w:val="yellow"/>
          <w:lang w:val="en-US" w:eastAsia="zh-CN"/>
        </w:rPr>
      </w:pPr>
      <w:r>
        <w:rPr>
          <w:rFonts w:hint="eastAsia" w:ascii="Times New Roman" w:hAnsi="Times New Roman" w:cs="Times New Roman"/>
          <w:lang w:val="en-US" w:eastAsia="zh-CN"/>
        </w:rPr>
        <w:t>4</w:t>
      </w:r>
      <w:r>
        <w:rPr>
          <w:rFonts w:ascii="Times New Roman" w:hAnsi="Times New Roman" w:cs="Times New Roman"/>
        </w:rPr>
        <w:t xml:space="preserve">  </w:t>
      </w:r>
      <w:r>
        <w:rPr>
          <w:rFonts w:hint="eastAsia" w:ascii="Times New Roman" w:hAnsi="Times New Roman" w:cs="Times New Roman"/>
          <w:lang w:val="en-US" w:eastAsia="zh-CN"/>
        </w:rPr>
        <w:t>C</w:t>
      </w:r>
      <w:r>
        <w:rPr>
          <w:rFonts w:hint="eastAsia" w:ascii="Times New Roman" w:hAnsi="Times New Roman" w:cs="Times New Roman"/>
        </w:rPr>
        <w:t>od</w:t>
      </w:r>
      <w:r>
        <w:rPr>
          <w:rFonts w:hint="eastAsia" w:ascii="Times New Roman" w:hAnsi="Times New Roman" w:cs="Times New Roman"/>
          <w:lang w:val="en-US" w:eastAsia="zh-CN"/>
        </w:rPr>
        <w:t>ing</w:t>
      </w:r>
      <w:r>
        <w:rPr>
          <w:rFonts w:ascii="宋体" w:hAnsi="宋体" w:eastAsia="宋体" w:cs="Times New Roman"/>
        </w:rPr>
        <w:ptab w:relativeTo="margin" w:alignment="right" w:leader="dot"/>
      </w:r>
      <w:r>
        <w:rPr>
          <w:rFonts w:hint="eastAsia" w:ascii="宋体" w:hAnsi="宋体" w:eastAsia="宋体" w:cs="Times New Roman"/>
          <w:lang w:val="en-US" w:eastAsia="zh-CN"/>
        </w:rPr>
        <w:t>4</w:t>
      </w:r>
    </w:p>
    <w:p>
      <w:pPr>
        <w:pStyle w:val="5"/>
        <w:ind w:left="0" w:leftChars="0" w:firstLine="205" w:firstLineChars="114"/>
        <w:rPr>
          <w:rFonts w:hint="default" w:ascii="Times New Roman" w:hAnsi="Times New Roman" w:eastAsia="宋体" w:cs="Times New Roman"/>
          <w:lang w:val="en-US" w:eastAsia="zh-CN"/>
        </w:rPr>
      </w:pPr>
      <w:r>
        <w:rPr>
          <w:rFonts w:hint="eastAsia" w:ascii="Times New Roman" w:hAnsi="Times New Roman" w:cs="Times New Roman"/>
          <w:sz w:val="18"/>
          <w:szCs w:val="18"/>
          <w:lang w:val="en-US" w:eastAsia="zh-CN"/>
        </w:rPr>
        <w:t>4</w:t>
      </w:r>
      <w:r>
        <w:rPr>
          <w:rFonts w:ascii="宋体" w:hAnsi="宋体" w:eastAsia="宋体" w:cs="Times New Roman"/>
          <w:sz w:val="18"/>
          <w:szCs w:val="18"/>
        </w:rPr>
        <w:t>.</w:t>
      </w:r>
      <w:r>
        <w:rPr>
          <w:rFonts w:ascii="Times New Roman" w:hAnsi="Times New Roman" w:cs="Times New Roman"/>
          <w:sz w:val="18"/>
          <w:szCs w:val="18"/>
        </w:rPr>
        <w:t xml:space="preserve">1  </w:t>
      </w:r>
      <w:r>
        <w:rPr>
          <w:rFonts w:hint="eastAsia" w:ascii="Times New Roman" w:hAnsi="Times New Roman" w:cs="Times New Roman"/>
          <w:sz w:val="18"/>
          <w:szCs w:val="18"/>
          <w:lang w:val="en-US" w:eastAsia="zh-CN"/>
        </w:rPr>
        <w:t>General Stipulations</w:t>
      </w:r>
      <w:r>
        <w:rPr>
          <w:rFonts w:ascii="宋体" w:hAnsi="宋体" w:eastAsia="宋体" w:cs="Times New Roman"/>
          <w:sz w:val="20"/>
          <w:szCs w:val="21"/>
        </w:rPr>
        <w:ptab w:relativeTo="margin" w:alignment="right" w:leader="dot"/>
      </w:r>
      <w:r>
        <w:rPr>
          <w:rFonts w:hint="eastAsia" w:ascii="宋体" w:hAnsi="宋体" w:eastAsia="宋体" w:cs="Times New Roman"/>
          <w:lang w:val="en-US" w:eastAsia="zh-CN"/>
        </w:rPr>
        <w:t>4</w:t>
      </w:r>
    </w:p>
    <w:p>
      <w:pPr>
        <w:pStyle w:val="5"/>
        <w:ind w:left="0" w:leftChars="0" w:firstLine="205" w:firstLineChars="114"/>
        <w:rPr>
          <w:rFonts w:hint="default" w:ascii="宋体" w:hAnsi="宋体" w:eastAsia="宋体" w:cs="Times New Roman"/>
          <w:szCs w:val="21"/>
          <w:lang w:val="en-US" w:eastAsia="zh-CN"/>
        </w:rPr>
      </w:pPr>
      <w:r>
        <w:rPr>
          <w:rFonts w:hint="eastAsia" w:ascii="Times New Roman" w:hAnsi="Times New Roman" w:cs="Times New Roman"/>
          <w:sz w:val="18"/>
          <w:szCs w:val="18"/>
          <w:lang w:val="en-US" w:eastAsia="zh-CN"/>
        </w:rPr>
        <w:t>4</w:t>
      </w:r>
      <w:r>
        <w:rPr>
          <w:rFonts w:ascii="宋体" w:hAnsi="宋体" w:eastAsia="宋体" w:cs="Times New Roman"/>
          <w:sz w:val="18"/>
          <w:szCs w:val="18"/>
        </w:rPr>
        <w:t>.</w:t>
      </w:r>
      <w:r>
        <w:rPr>
          <w:rFonts w:ascii="Times New Roman" w:hAnsi="Times New Roman" w:cs="Times New Roman"/>
          <w:sz w:val="18"/>
          <w:szCs w:val="18"/>
        </w:rPr>
        <w:t xml:space="preserve">2  </w:t>
      </w:r>
      <w:r>
        <w:rPr>
          <w:rFonts w:hint="eastAsia" w:ascii="Times New Roman" w:hAnsi="Times New Roman" w:cs="Times New Roman"/>
          <w:sz w:val="18"/>
          <w:szCs w:val="18"/>
          <w:lang w:val="en-US" w:eastAsia="zh-CN"/>
        </w:rPr>
        <w:t>feature information coding</w:t>
      </w:r>
      <w:r>
        <w:rPr>
          <w:rFonts w:ascii="宋体" w:hAnsi="宋体" w:eastAsia="宋体" w:cs="Times New Roman"/>
          <w:szCs w:val="21"/>
        </w:rPr>
        <w:ptab w:relativeTo="margin" w:alignment="right" w:leader="dot"/>
      </w:r>
      <w:r>
        <w:rPr>
          <w:rFonts w:hint="eastAsia" w:ascii="宋体" w:hAnsi="宋体" w:eastAsia="宋体" w:cs="Times New Roman"/>
          <w:szCs w:val="21"/>
          <w:lang w:val="en-US" w:eastAsia="zh-CN"/>
        </w:rPr>
        <w:t>4</w:t>
      </w:r>
    </w:p>
    <w:p>
      <w:pPr>
        <w:pStyle w:val="5"/>
        <w:ind w:left="0" w:leftChars="0" w:firstLine="205" w:firstLineChars="114"/>
        <w:rPr>
          <w:rFonts w:hint="default" w:ascii="宋体" w:hAnsi="宋体" w:eastAsia="宋体" w:cs="Times New Roman"/>
          <w:szCs w:val="21"/>
          <w:lang w:val="en-US" w:eastAsia="zh-CN"/>
        </w:rPr>
      </w:pPr>
      <w:r>
        <w:rPr>
          <w:rFonts w:hint="eastAsia" w:ascii="Times New Roman" w:hAnsi="Times New Roman" w:cs="Times New Roman"/>
          <w:sz w:val="18"/>
          <w:szCs w:val="18"/>
          <w:lang w:val="en-US" w:eastAsia="zh-CN"/>
        </w:rPr>
        <w:t>4</w:t>
      </w:r>
      <w:r>
        <w:rPr>
          <w:rFonts w:ascii="宋体" w:hAnsi="宋体" w:eastAsia="宋体" w:cs="Times New Roman"/>
          <w:sz w:val="18"/>
          <w:szCs w:val="18"/>
        </w:rPr>
        <w:t>.</w:t>
      </w:r>
      <w:r>
        <w:rPr>
          <w:rFonts w:hint="eastAsia" w:ascii="Times New Roman" w:hAnsi="Times New Roman" w:cs="Times New Roman"/>
          <w:sz w:val="18"/>
          <w:szCs w:val="18"/>
          <w:lang w:val="en-US" w:eastAsia="zh-CN"/>
        </w:rPr>
        <w:t>3</w:t>
      </w:r>
      <w:r>
        <w:rPr>
          <w:rFonts w:ascii="Times New Roman" w:hAnsi="Times New Roman" w:cs="Times New Roman"/>
          <w:sz w:val="18"/>
          <w:szCs w:val="18"/>
        </w:rPr>
        <w:t xml:space="preserve">  </w:t>
      </w:r>
      <w:r>
        <w:rPr>
          <w:rFonts w:hint="eastAsia" w:ascii="Times New Roman" w:hAnsi="Times New Roman" w:cs="Times New Roman"/>
          <w:sz w:val="18"/>
          <w:szCs w:val="18"/>
          <w:lang w:val="en-US" w:eastAsia="zh-CN"/>
        </w:rPr>
        <w:t>Basic information coding</w:t>
      </w:r>
      <w:r>
        <w:rPr>
          <w:rFonts w:ascii="宋体" w:hAnsi="宋体" w:eastAsia="宋体" w:cs="Times New Roman"/>
          <w:szCs w:val="21"/>
        </w:rPr>
        <w:ptab w:relativeTo="margin" w:alignment="right" w:leader="dot"/>
      </w:r>
      <w:r>
        <w:rPr>
          <w:rFonts w:hint="eastAsia" w:ascii="宋体" w:hAnsi="宋体" w:eastAsia="宋体" w:cs="Times New Roman"/>
          <w:szCs w:val="21"/>
          <w:lang w:val="en-US" w:eastAsia="zh-CN"/>
        </w:rPr>
        <w:t>5</w:t>
      </w:r>
    </w:p>
    <w:p>
      <w:pPr>
        <w:pStyle w:val="8"/>
        <w:ind w:firstLine="0"/>
        <w:rPr>
          <w:rFonts w:hint="default" w:ascii="Times New Roman" w:hAnsi="Times New Roman" w:eastAsia="宋体" w:cs="Times New Roman"/>
          <w:lang w:val="en-US" w:eastAsia="zh-CN"/>
        </w:rPr>
      </w:pPr>
      <w:r>
        <w:rPr>
          <w:rFonts w:hint="eastAsia" w:ascii="Times New Roman" w:hAnsi="Times New Roman" w:cs="Times New Roman"/>
          <w:lang w:val="en-US" w:eastAsia="zh-CN"/>
        </w:rPr>
        <w:t>5  M</w:t>
      </w:r>
      <w:r>
        <w:rPr>
          <w:rFonts w:hint="eastAsia" w:ascii="Times New Roman" w:hAnsi="Times New Roman" w:cs="Times New Roman"/>
        </w:rPr>
        <w:t>arking</w:t>
      </w:r>
      <w:r>
        <w:rPr>
          <w:rFonts w:ascii="宋体" w:hAnsi="宋体" w:eastAsia="宋体" w:cs="Times New Roman"/>
        </w:rPr>
        <w:ptab w:relativeTo="margin" w:alignment="right" w:leader="dot"/>
      </w:r>
      <w:r>
        <w:rPr>
          <w:rFonts w:hint="eastAsia" w:ascii="宋体" w:hAnsi="宋体" w:eastAsia="宋体" w:cs="Times New Roman"/>
          <w:lang w:val="en-US" w:eastAsia="zh-CN"/>
        </w:rPr>
        <w:t>6</w:t>
      </w:r>
    </w:p>
    <w:p>
      <w:pPr>
        <w:pStyle w:val="8"/>
        <w:ind w:firstLine="0"/>
        <w:rPr>
          <w:rFonts w:hint="default" w:ascii="Times New Roman" w:hAnsi="Times New Roman" w:eastAsia="宋体" w:cs="Times New Roman"/>
          <w:lang w:val="en-US" w:eastAsia="zh-CN"/>
        </w:rPr>
      </w:pPr>
      <w:r>
        <w:rPr>
          <w:rFonts w:hint="eastAsia" w:ascii="Times New Roman" w:hAnsi="Times New Roman" w:cs="Times New Roman"/>
          <w:lang w:val="en-US" w:eastAsia="zh-CN"/>
        </w:rPr>
        <w:t>6</w:t>
      </w:r>
      <w:r>
        <w:rPr>
          <w:rFonts w:ascii="Times New Roman" w:hAnsi="Times New Roman" w:cs="Times New Roman"/>
        </w:rPr>
        <w:t xml:space="preserve">  </w:t>
      </w:r>
      <w:r>
        <w:rPr>
          <w:rFonts w:hint="eastAsia" w:ascii="Times New Roman" w:hAnsi="Times New Roman" w:cs="Times New Roman"/>
          <w:lang w:val="en-US" w:eastAsia="zh-CN"/>
        </w:rPr>
        <w:t>A</w:t>
      </w:r>
      <w:r>
        <w:rPr>
          <w:rFonts w:hint="eastAsia" w:ascii="Times New Roman" w:hAnsi="Times New Roman" w:cs="Times New Roman"/>
        </w:rPr>
        <w:t>pplication</w:t>
      </w:r>
      <w:r>
        <w:rPr>
          <w:rFonts w:ascii="宋体" w:hAnsi="宋体" w:eastAsia="宋体" w:cs="Times New Roman"/>
        </w:rPr>
        <w:ptab w:relativeTo="margin" w:alignment="right" w:leader="dot"/>
      </w:r>
      <w:r>
        <w:rPr>
          <w:rFonts w:hint="eastAsia" w:ascii="宋体" w:hAnsi="宋体" w:eastAsia="宋体" w:cs="Times New Roman"/>
          <w:lang w:val="en-US" w:eastAsia="zh-CN"/>
        </w:rPr>
        <w:t>7</w:t>
      </w:r>
    </w:p>
    <w:p>
      <w:pPr>
        <w:pStyle w:val="9"/>
        <w:ind w:left="0" w:leftChars="0"/>
        <w:rPr>
          <w:rFonts w:hint="default" w:ascii="宋体" w:hAnsi="宋体" w:eastAsia="宋体" w:cs="Times New Roman"/>
          <w:lang w:val="en-US" w:eastAsia="zh-CN"/>
        </w:rPr>
      </w:pPr>
      <w:r>
        <w:rPr>
          <w:rFonts w:hint="eastAsia" w:ascii="Times New Roman" w:hAnsi="Times New Roman" w:cs="Times New Roman"/>
        </w:rPr>
        <w:t>Appendix</w:t>
      </w:r>
      <w:r>
        <w:rPr>
          <w:rFonts w:ascii="Times New Roman" w:hAnsi="Times New Roman" w:cs="Times New Roman"/>
        </w:rPr>
        <w:t xml:space="preserve"> </w:t>
      </w:r>
      <w:r>
        <w:rPr>
          <w:rFonts w:hint="eastAsia" w:ascii="Times New Roman" w:hAnsi="Times New Roman" w:cs="Times New Roman"/>
        </w:rPr>
        <w:t>A</w:t>
      </w:r>
      <w:r>
        <w:rPr>
          <w:rFonts w:hint="eastAsia" w:ascii="Times New Roman" w:hAnsi="Times New Roman" w:cs="Times New Roman"/>
          <w:lang w:val="en-US" w:eastAsia="zh-CN"/>
        </w:rPr>
        <w:t xml:space="preserve">  </w:t>
      </w:r>
      <w:r>
        <w:rPr>
          <w:rFonts w:hint="eastAsia" w:ascii="微软雅黑" w:hAnsi="微软雅黑" w:eastAsia="微软雅黑" w:cs="微软雅黑"/>
          <w:i w:val="0"/>
          <w:iCs w:val="0"/>
          <w:caps w:val="0"/>
          <w:spacing w:val="0"/>
          <w:sz w:val="16"/>
          <w:szCs w:val="16"/>
          <w:shd w:val="clear" w:fill="FFFFFF"/>
          <w:lang w:val="en-US" w:eastAsia="zh-CN"/>
        </w:rPr>
        <w:t>Mark</w:t>
      </w:r>
      <w:r>
        <w:rPr>
          <w:rFonts w:hint="eastAsia" w:ascii="Times New Roman" w:hAnsi="Times New Roman" w:cs="Times New Roman"/>
        </w:rPr>
        <w:t xml:space="preserve"> style of assembly and decoration </w:t>
      </w:r>
      <w:r>
        <w:rPr>
          <w:rFonts w:hint="eastAsia" w:ascii="Times New Roman" w:hAnsi="Times New Roman" w:cs="Times New Roman"/>
          <w:lang w:val="en-US" w:eastAsia="zh-CN"/>
        </w:rPr>
        <w:t>P</w:t>
      </w:r>
      <w:r>
        <w:rPr>
          <w:rFonts w:hint="eastAsia" w:ascii="Times New Roman" w:hAnsi="Times New Roman" w:cs="Times New Roman"/>
        </w:rPr>
        <w:t>arts</w:t>
      </w:r>
      <w:r>
        <w:rPr>
          <w:rFonts w:ascii="宋体" w:hAnsi="宋体" w:eastAsia="宋体" w:cs="Times New Roman"/>
        </w:rPr>
        <w:ptab w:relativeTo="margin" w:alignment="right" w:leader="dot"/>
      </w:r>
      <w:r>
        <w:rPr>
          <w:rFonts w:hint="eastAsia" w:ascii="宋体" w:hAnsi="宋体" w:eastAsia="宋体" w:cs="Times New Roman"/>
          <w:lang w:val="en-US" w:eastAsia="zh-CN"/>
        </w:rPr>
        <w:t>8</w:t>
      </w:r>
    </w:p>
    <w:p>
      <w:pPr>
        <w:pStyle w:val="9"/>
        <w:ind w:left="0" w:leftChars="0"/>
        <w:rPr>
          <w:rFonts w:hint="default" w:ascii="Times New Roman" w:hAnsi="Times New Roman" w:eastAsia="宋体" w:cs="Times New Roman"/>
          <w:lang w:val="en-US" w:eastAsia="zh-CN"/>
        </w:rPr>
      </w:pPr>
      <w:r>
        <w:rPr>
          <w:rFonts w:hint="eastAsia" w:ascii="Times New Roman" w:hAnsi="Times New Roman" w:cs="Times New Roman"/>
        </w:rPr>
        <w:t>Appendix</w:t>
      </w:r>
      <w:r>
        <w:rPr>
          <w:rFonts w:ascii="Times New Roman" w:hAnsi="Times New Roman" w:cs="Times New Roman"/>
        </w:rPr>
        <w:t xml:space="preserve"> </w:t>
      </w:r>
      <w:r>
        <w:rPr>
          <w:rFonts w:hint="eastAsia" w:ascii="Times New Roman" w:hAnsi="Times New Roman" w:cs="Times New Roman"/>
          <w:lang w:val="en-US" w:eastAsia="zh-CN"/>
        </w:rPr>
        <w:t xml:space="preserve">B  </w:t>
      </w:r>
      <w:r>
        <w:rPr>
          <w:rFonts w:hint="eastAsia" w:ascii="Times New Roman" w:hAnsi="Times New Roman" w:cs="Times New Roman"/>
        </w:rPr>
        <w:t>Mark the digital information content</w:t>
      </w:r>
      <w:r>
        <w:rPr>
          <w:rFonts w:ascii="宋体" w:hAnsi="宋体" w:eastAsia="宋体" w:cs="Times New Roman"/>
        </w:rPr>
        <w:ptab w:relativeTo="margin" w:alignment="right" w:leader="dot"/>
      </w:r>
      <w:r>
        <w:rPr>
          <w:rFonts w:hint="eastAsia" w:ascii="宋体" w:hAnsi="宋体" w:eastAsia="宋体" w:cs="Times New Roman"/>
          <w:lang w:val="en-US" w:eastAsia="zh-CN"/>
        </w:rPr>
        <w:t>9</w:t>
      </w:r>
    </w:p>
    <w:p>
      <w:pPr>
        <w:pStyle w:val="9"/>
        <w:ind w:left="0" w:leftChars="0"/>
        <w:rPr>
          <w:rFonts w:hint="default" w:ascii="宋体" w:hAnsi="宋体" w:eastAsia="宋体" w:cs="Times New Roman"/>
          <w:lang w:val="en-US" w:eastAsia="zh-CN"/>
        </w:rPr>
      </w:pPr>
      <w:r>
        <w:rPr>
          <w:rFonts w:hint="eastAsia" w:ascii="Times New Roman" w:hAnsi="Times New Roman" w:cs="Times New Roman"/>
        </w:rPr>
        <w:t>E</w:t>
      </w:r>
      <w:r>
        <w:rPr>
          <w:rFonts w:ascii="Times New Roman" w:hAnsi="Times New Roman" w:cs="Times New Roman"/>
        </w:rPr>
        <w:t>xplanation of Wording in This Standard</w:t>
      </w:r>
      <w:r>
        <w:rPr>
          <w:rFonts w:ascii="宋体" w:hAnsi="宋体" w:eastAsia="宋体" w:cs="Times New Roman"/>
        </w:rPr>
        <w:ptab w:relativeTo="margin" w:alignment="right" w:leader="dot"/>
      </w:r>
      <w:r>
        <w:rPr>
          <w:rFonts w:hint="eastAsia" w:ascii="宋体" w:hAnsi="宋体" w:eastAsia="宋体" w:cs="Times New Roman"/>
          <w:lang w:val="en-US" w:eastAsia="zh-CN"/>
        </w:rPr>
        <w:t>10</w:t>
      </w:r>
    </w:p>
    <w:p>
      <w:pPr>
        <w:pStyle w:val="9"/>
        <w:ind w:left="0" w:leftChars="0"/>
        <w:rPr>
          <w:rFonts w:hint="default" w:ascii="Times New Roman" w:hAnsi="Times New Roman" w:eastAsia="宋体" w:cs="Times New Roman"/>
          <w:lang w:val="en-US" w:eastAsia="zh-CN"/>
        </w:rPr>
      </w:pPr>
      <w:r>
        <w:rPr>
          <w:rFonts w:ascii="Times New Roman" w:hAnsi="Times New Roman" w:cs="Times New Roman"/>
        </w:rPr>
        <w:t>List of Quoted Standards</w:t>
      </w:r>
      <w:r>
        <w:rPr>
          <w:rFonts w:ascii="宋体" w:hAnsi="宋体" w:eastAsia="宋体" w:cs="Times New Roman"/>
        </w:rPr>
        <w:ptab w:relativeTo="margin" w:alignment="right" w:leader="dot"/>
      </w:r>
      <w:r>
        <w:rPr>
          <w:rFonts w:hint="eastAsia" w:ascii="宋体" w:hAnsi="宋体" w:eastAsia="宋体" w:cs="Times New Roman"/>
          <w:lang w:val="en-US" w:eastAsia="zh-CN"/>
        </w:rPr>
        <w:t>11</w:t>
      </w:r>
    </w:p>
    <w:p>
      <w:pPr>
        <w:pStyle w:val="9"/>
        <w:ind w:left="0" w:leftChars="0"/>
        <w:rPr>
          <w:rFonts w:hint="default" w:ascii="宋体" w:hAnsi="宋体" w:eastAsia="宋体" w:cs="Times New Roman"/>
          <w:lang w:val="en-US" w:eastAsia="zh-CN"/>
        </w:rPr>
        <w:sectPr>
          <w:footerReference r:id="rId7" w:type="default"/>
          <w:pgSz w:w="11906" w:h="16838"/>
          <w:pgMar w:top="1610" w:right="1349" w:bottom="1213" w:left="1293" w:header="851" w:footer="992" w:gutter="0"/>
          <w:pgBorders>
            <w:top w:val="none" w:sz="0" w:space="0"/>
            <w:left w:val="none" w:sz="0" w:space="0"/>
            <w:bottom w:val="none" w:sz="0" w:space="0"/>
            <w:right w:val="none" w:sz="0" w:space="0"/>
          </w:pgBorders>
          <w:pgNumType w:fmt="decimal" w:start="2"/>
          <w:cols w:space="0" w:num="1"/>
          <w:rtlGutter w:val="0"/>
          <w:docGrid w:type="lines" w:linePitch="333" w:charSpace="0"/>
        </w:sectPr>
      </w:pPr>
      <w:r>
        <w:rPr>
          <w:rFonts w:ascii="Times New Roman" w:hAnsi="Times New Roman" w:cs="Times New Roman"/>
        </w:rPr>
        <w:t>Addition: Explanation of</w:t>
      </w:r>
      <w:r>
        <w:rPr>
          <w:rFonts w:hint="eastAsia" w:ascii="Times New Roman" w:hAnsi="Times New Roman" w:cs="Times New Roman"/>
          <w:lang w:val="en-US" w:eastAsia="zh-CN"/>
        </w:rPr>
        <w:t xml:space="preserve"> </w:t>
      </w:r>
      <w:r>
        <w:rPr>
          <w:rFonts w:ascii="Times New Roman" w:hAnsi="Times New Roman" w:cs="Times New Roman"/>
        </w:rPr>
        <w:t>Provisions</w:t>
      </w:r>
      <w:r>
        <w:rPr>
          <w:rFonts w:ascii="宋体" w:hAnsi="宋体" w:eastAsia="宋体" w:cs="Times New Roman"/>
        </w:rPr>
        <w:ptab w:relativeTo="margin" w:alignment="right" w:leader="dot"/>
      </w:r>
      <w:r>
        <w:rPr>
          <w:rFonts w:hint="eastAsia" w:ascii="宋体" w:hAnsi="宋体" w:eastAsia="宋体" w:cs="Times New Roman"/>
          <w:lang w:val="en-US" w:eastAsia="zh-CN"/>
        </w:rPr>
        <w:t>12</w:t>
      </w:r>
    </w:p>
    <w:p>
      <w:pPr>
        <w:keepNext/>
        <w:keepLines/>
        <w:spacing w:after="360" w:line="240" w:lineRule="auto"/>
        <w:jc w:val="center"/>
        <w:outlineLvl w:val="0"/>
        <w:rPr>
          <w:rStyle w:val="21"/>
          <w:rFonts w:ascii="宋体" w:hAnsi="宋体" w:eastAsia="宋体" w:cs="Times New Roman"/>
          <w:b w:val="0"/>
          <w:bCs w:val="0"/>
          <w:sz w:val="28"/>
          <w:szCs w:val="21"/>
        </w:rPr>
      </w:pPr>
      <w:r>
        <w:rPr>
          <w:rStyle w:val="21"/>
          <w:rFonts w:ascii="Times New Roman" w:hAnsi="Times New Roman" w:cs="Times New Roman"/>
          <w:sz w:val="28"/>
          <w:szCs w:val="21"/>
        </w:rPr>
        <w:t>1</w:t>
      </w:r>
      <w:r>
        <w:rPr>
          <w:rStyle w:val="21"/>
          <w:rFonts w:ascii="宋体" w:hAnsi="宋体" w:eastAsia="宋体" w:cs="Times New Roman"/>
          <w:b w:val="0"/>
          <w:bCs w:val="0"/>
          <w:sz w:val="28"/>
          <w:szCs w:val="21"/>
        </w:rPr>
        <w:t xml:space="preserve">  总    则</w:t>
      </w:r>
    </w:p>
    <w:p>
      <w:pPr>
        <w:spacing w:line="240" w:lineRule="auto"/>
        <w:rPr>
          <w:rFonts w:hint="eastAsia" w:ascii="Times New Roman" w:hAnsi="Times New Roman" w:cs="Times New Roman"/>
          <w:szCs w:val="21"/>
          <w:lang w:val="en-US" w:eastAsia="zh-CN"/>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1</w:t>
      </w:r>
      <w:r>
        <w:rPr>
          <w:szCs w:val="21"/>
        </w:rPr>
        <w:t xml:space="preserve">  </w:t>
      </w:r>
      <w:r>
        <w:rPr>
          <w:rFonts w:hint="eastAsia" w:ascii="Times New Roman" w:hAnsi="Times New Roman" w:cs="Times New Roman"/>
          <w:szCs w:val="21"/>
          <w:lang w:val="en-US" w:eastAsia="zh-CN"/>
        </w:rPr>
        <w:t>为规范装配式装修部品部件产</w:t>
      </w:r>
      <w:r>
        <w:rPr>
          <w:rFonts w:hint="eastAsia" w:ascii="Times New Roman" w:hAnsi="Times New Roman" w:cs="Times New Roman"/>
          <w:b w:val="0"/>
          <w:bCs w:val="0"/>
          <w:szCs w:val="21"/>
          <w:lang w:val="en-US" w:eastAsia="zh-CN"/>
        </w:rPr>
        <w:t>品标识，实现装配式装修全</w:t>
      </w:r>
      <w:r>
        <w:rPr>
          <w:rFonts w:hint="eastAsia" w:cs="Times New Roman"/>
          <w:b w:val="0"/>
          <w:bCs w:val="0"/>
          <w:szCs w:val="21"/>
          <w:lang w:val="en-US" w:eastAsia="zh-CN"/>
        </w:rPr>
        <w:t>寿</w:t>
      </w:r>
      <w:r>
        <w:rPr>
          <w:rFonts w:hint="eastAsia" w:ascii="Times New Roman" w:hAnsi="Times New Roman" w:cs="Times New Roman"/>
          <w:b w:val="0"/>
          <w:bCs w:val="0"/>
          <w:szCs w:val="21"/>
          <w:lang w:val="en-US" w:eastAsia="zh-CN"/>
        </w:rPr>
        <w:t>命周期的信息共享、互联，</w:t>
      </w:r>
      <w:r>
        <w:rPr>
          <w:rFonts w:hint="eastAsia" w:cs="Times New Roman"/>
          <w:b w:val="0"/>
          <w:bCs w:val="0"/>
          <w:szCs w:val="21"/>
          <w:lang w:val="en-US" w:eastAsia="zh-CN"/>
        </w:rPr>
        <w:t>推动深圳市装配式装修技术应用，</w:t>
      </w:r>
      <w:r>
        <w:rPr>
          <w:rFonts w:hint="eastAsia" w:ascii="Times New Roman" w:hAnsi="Times New Roman" w:cs="Times New Roman"/>
          <w:szCs w:val="21"/>
          <w:lang w:val="en-US" w:eastAsia="zh-CN"/>
        </w:rPr>
        <w:t>制定本标准。</w:t>
      </w:r>
    </w:p>
    <w:p>
      <w:pPr>
        <w:spacing w:line="240" w:lineRule="auto"/>
        <w:ind w:firstLine="440" w:firstLineChars="200"/>
        <w:rPr>
          <w:rFonts w:hint="eastAsia" w:ascii="Times New Roman" w:hAnsi="Times New Roman" w:cs="Times New Roman"/>
          <w:b w:val="0"/>
          <w:bCs w:val="0"/>
          <w:szCs w:val="21"/>
          <w:lang w:val="en-US" w:eastAsia="zh-CN"/>
        </w:rPr>
      </w:pPr>
      <w:r>
        <w:rPr>
          <w:rFonts w:hint="eastAsia" w:ascii="Times New Roman" w:hAnsi="Times New Roman" w:cs="Times New Roman"/>
          <w:szCs w:val="21"/>
          <w:lang w:val="en-US" w:eastAsia="zh-CN"/>
        </w:rPr>
        <w:t>【条文说明】：</w:t>
      </w:r>
      <w:r>
        <w:rPr>
          <w:rFonts w:hint="eastAsia" w:ascii="Times New Roman" w:hAnsi="Times New Roman" w:cs="Times New Roman"/>
          <w:b w:val="0"/>
          <w:bCs w:val="0"/>
          <w:szCs w:val="21"/>
          <w:lang w:val="en-US" w:eastAsia="zh-CN"/>
        </w:rPr>
        <w:t>《国务院办公厅关于大力发展装配式建筑的指导意见》（国办发〔2016〕71号）重点任务：“健全标准规范体系、创新装配式建筑设计、优化部品部件生产、推进建筑全装修、推广绿色建材、推行工程总承包、确保工程质量安全”。优化部品部件生产：不断提高建设项目标准化部品部件的应用比例。完善建筑部品部件的标准化规格，建立以标准部品为基础的专业化、规模化、信息化生产体系。依托物联网、大数据、云计算等智能化技术，建立部品部件库和电子商务平台，优化物流管理，合理组织配送，为部品部件生产企业提供产品展示和销售渠道。</w:t>
      </w:r>
    </w:p>
    <w:p>
      <w:pPr>
        <w:spacing w:line="240" w:lineRule="auto"/>
        <w:ind w:firstLine="440" w:firstLineChars="200"/>
        <w:rPr>
          <w:rFonts w:hint="eastAsia"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装配式装修部品部件产品标识是采用统一的编码、标</w:t>
      </w:r>
      <w:r>
        <w:rPr>
          <w:rFonts w:hint="eastAsia" w:cs="Times New Roman"/>
          <w:b w:val="0"/>
          <w:bCs w:val="0"/>
          <w:szCs w:val="21"/>
          <w:lang w:val="en-US" w:eastAsia="zh-CN"/>
        </w:rPr>
        <w:t>示</w:t>
      </w:r>
      <w:r>
        <w:rPr>
          <w:rFonts w:hint="eastAsia" w:ascii="Times New Roman" w:hAnsi="Times New Roman" w:cs="Times New Roman"/>
          <w:b w:val="0"/>
          <w:bCs w:val="0"/>
          <w:szCs w:val="21"/>
          <w:lang w:val="en-US" w:eastAsia="zh-CN"/>
        </w:rPr>
        <w:t>体系，部品部件的数据信息才能在同平台及使用者间进行共享和传递，因此本标准的编制对装配式装修的发展有重要意义。</w:t>
      </w:r>
    </w:p>
    <w:p>
      <w:pPr>
        <w:spacing w:line="240" w:lineRule="auto"/>
        <w:rPr>
          <w:rFonts w:hint="eastAsia" w:ascii="Times New Roman" w:hAnsi="Times New Roman" w:cs="Times New Roman"/>
          <w:szCs w:val="21"/>
          <w:lang w:val="en-US" w:eastAsia="zh-CN"/>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 xml:space="preserve">2  </w:t>
      </w:r>
      <w:r>
        <w:rPr>
          <w:rFonts w:hint="eastAsia" w:ascii="Times New Roman" w:hAnsi="Times New Roman" w:cs="Times New Roman"/>
          <w:szCs w:val="21"/>
          <w:highlight w:val="none"/>
          <w:lang w:val="en-US" w:eastAsia="zh-CN"/>
        </w:rPr>
        <w:t>本标准适用于</w:t>
      </w:r>
      <w:r>
        <w:rPr>
          <w:rFonts w:hint="eastAsia" w:cs="Times New Roman"/>
          <w:szCs w:val="21"/>
          <w:highlight w:val="none"/>
          <w:lang w:val="en-US" w:eastAsia="zh-CN"/>
        </w:rPr>
        <w:t>新建、改建、扩建及既有建筑室内</w:t>
      </w:r>
      <w:r>
        <w:rPr>
          <w:rFonts w:hint="eastAsia" w:ascii="Times New Roman" w:hAnsi="Times New Roman" w:cs="Times New Roman"/>
          <w:szCs w:val="21"/>
          <w:highlight w:val="none"/>
          <w:lang w:val="en-US" w:eastAsia="zh-CN"/>
        </w:rPr>
        <w:t>装配式装修部品部件的产品标识</w:t>
      </w:r>
      <w:r>
        <w:rPr>
          <w:rFonts w:hint="eastAsia" w:cs="Times New Roman"/>
          <w:szCs w:val="21"/>
          <w:highlight w:val="none"/>
          <w:lang w:val="en-US" w:eastAsia="zh-CN"/>
        </w:rPr>
        <w:t>和应用</w:t>
      </w:r>
      <w:r>
        <w:rPr>
          <w:rFonts w:hint="eastAsia" w:ascii="Times New Roman" w:hAnsi="Times New Roman" w:cs="Times New Roman"/>
          <w:szCs w:val="21"/>
          <w:highlight w:val="none"/>
          <w:lang w:val="en-US" w:eastAsia="zh-CN"/>
        </w:rPr>
        <w:t>。</w:t>
      </w:r>
    </w:p>
    <w:p>
      <w:pPr>
        <w:spacing w:line="240" w:lineRule="auto"/>
        <w:ind w:firstLine="440" w:firstLineChars="200"/>
        <w:jc w:val="left"/>
        <w:rPr>
          <w:rFonts w:hint="eastAsia" w:ascii="楷体" w:hAnsi="楷体" w:eastAsia="楷体" w:cs="楷体"/>
          <w:color w:val="000000"/>
          <w:kern w:val="0"/>
          <w:sz w:val="21"/>
          <w:szCs w:val="21"/>
          <w:lang w:val="en-US" w:eastAsia="zh-CN" w:bidi="ar"/>
        </w:rPr>
      </w:pPr>
      <w:r>
        <w:rPr>
          <w:rFonts w:hint="eastAsia" w:ascii="Times New Roman" w:hAnsi="Times New Roman" w:cs="Times New Roman"/>
          <w:szCs w:val="21"/>
          <w:lang w:val="en-US" w:eastAsia="zh-CN"/>
        </w:rPr>
        <w:t>【条文说明</w:t>
      </w:r>
      <w:r>
        <w:rPr>
          <w:rFonts w:hint="eastAsia" w:ascii="Times New Roman" w:hAnsi="Times New Roman" w:cs="Times New Roman"/>
          <w:b w:val="0"/>
          <w:bCs w:val="0"/>
          <w:szCs w:val="21"/>
          <w:lang w:val="en-US" w:eastAsia="zh-CN"/>
        </w:rPr>
        <w:t>】：依据深圳市装配式装修相关文件以及行业惯例将装配式装修包含居住建筑室内、酒店、医院、中小学校等类型，在实践中如有需要，对上述可以进行扩充。</w:t>
      </w:r>
    </w:p>
    <w:p>
      <w:pPr>
        <w:spacing w:line="240" w:lineRule="auto"/>
        <w:rPr>
          <w:rFonts w:hint="eastAsia" w:ascii="宋体" w:hAnsi="宋体" w:eastAsia="宋体" w:cs="宋体"/>
          <w:color w:val="000000"/>
          <w:kern w:val="0"/>
          <w:sz w:val="21"/>
          <w:szCs w:val="21"/>
          <w:lang w:val="en-US" w:eastAsia="zh-CN" w:bidi="ar"/>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ascii="宋体" w:hAnsi="宋体" w:eastAsia="宋体" w:cs="宋体"/>
          <w:color w:val="000000"/>
          <w:kern w:val="0"/>
          <w:sz w:val="21"/>
          <w:szCs w:val="21"/>
          <w:lang w:val="en-US" w:eastAsia="zh-CN" w:bidi="ar"/>
        </w:rPr>
        <w:t>装配式</w:t>
      </w:r>
      <w:r>
        <w:rPr>
          <w:rFonts w:hint="eastAsia" w:ascii="宋体" w:hAnsi="宋体" w:cs="宋体"/>
          <w:color w:val="000000"/>
          <w:kern w:val="0"/>
          <w:sz w:val="21"/>
          <w:szCs w:val="21"/>
          <w:lang w:val="en-US" w:eastAsia="zh-CN" w:bidi="ar"/>
        </w:rPr>
        <w:t>装修</w:t>
      </w:r>
      <w:r>
        <w:rPr>
          <w:rFonts w:hint="eastAsia" w:ascii="宋体" w:hAnsi="宋体" w:eastAsia="宋体" w:cs="宋体"/>
          <w:color w:val="000000"/>
          <w:kern w:val="0"/>
          <w:sz w:val="21"/>
          <w:szCs w:val="21"/>
          <w:lang w:val="en-US" w:eastAsia="zh-CN" w:bidi="ar"/>
        </w:rPr>
        <w:t>部品部件</w:t>
      </w:r>
      <w:r>
        <w:rPr>
          <w:rFonts w:hint="eastAsia" w:ascii="宋体" w:hAnsi="宋体" w:cs="宋体"/>
          <w:color w:val="000000"/>
          <w:kern w:val="0"/>
          <w:sz w:val="21"/>
          <w:szCs w:val="21"/>
          <w:lang w:val="en-US" w:eastAsia="zh-CN" w:bidi="ar"/>
        </w:rPr>
        <w:t>产品标识</w:t>
      </w:r>
      <w:r>
        <w:rPr>
          <w:rFonts w:hint="eastAsia" w:ascii="宋体" w:hAnsi="宋体" w:eastAsia="宋体" w:cs="宋体"/>
          <w:color w:val="000000"/>
          <w:kern w:val="0"/>
          <w:sz w:val="21"/>
          <w:szCs w:val="21"/>
          <w:lang w:val="en-US" w:eastAsia="zh-CN" w:bidi="ar"/>
        </w:rPr>
        <w:t>，除应符合本标准</w:t>
      </w:r>
      <w:r>
        <w:rPr>
          <w:rFonts w:hint="eastAsia" w:ascii="宋体" w:hAnsi="宋体" w:cs="宋体"/>
          <w:color w:val="000000"/>
          <w:kern w:val="0"/>
          <w:sz w:val="21"/>
          <w:szCs w:val="21"/>
          <w:lang w:val="en-US" w:eastAsia="zh-CN" w:bidi="ar"/>
        </w:rPr>
        <w:t>要求</w:t>
      </w:r>
      <w:r>
        <w:rPr>
          <w:rFonts w:hint="eastAsia" w:ascii="宋体" w:hAnsi="宋体" w:eastAsia="宋体" w:cs="宋体"/>
          <w:color w:val="000000"/>
          <w:kern w:val="0"/>
          <w:sz w:val="21"/>
          <w:szCs w:val="21"/>
          <w:lang w:val="en-US" w:eastAsia="zh-CN" w:bidi="ar"/>
        </w:rPr>
        <w:t>外，尚应符合国家现行有关标准的规定。</w:t>
      </w:r>
    </w:p>
    <w:p>
      <w:pPr>
        <w:widowControl/>
        <w:spacing w:line="240" w:lineRule="auto"/>
        <w:jc w:val="left"/>
        <w:rPr>
          <w:rFonts w:cs="等线" w:asciiTheme="minorEastAsia" w:hAnsiTheme="minorEastAsia"/>
        </w:rPr>
      </w:pPr>
      <w:r>
        <w:rPr>
          <w:rFonts w:cs="等线" w:asciiTheme="minorEastAsia" w:hAnsiTheme="minorEastAsia"/>
        </w:rPr>
        <w:br w:type="page"/>
      </w:r>
    </w:p>
    <w:p>
      <w:pPr>
        <w:keepNext/>
        <w:keepLines/>
        <w:spacing w:before="360" w:after="360" w:line="240" w:lineRule="auto"/>
        <w:jc w:val="center"/>
        <w:outlineLvl w:val="0"/>
        <w:rPr>
          <w:rStyle w:val="21"/>
          <w:rFonts w:ascii="宋体" w:hAnsi="宋体" w:eastAsia="宋体"/>
          <w:b w:val="0"/>
          <w:bCs w:val="0"/>
          <w:sz w:val="28"/>
          <w:szCs w:val="28"/>
        </w:rPr>
      </w:pPr>
      <w:bookmarkStart w:id="1" w:name="_Toc82523962"/>
      <w:bookmarkStart w:id="2" w:name="_Toc93999724"/>
      <w:bookmarkStart w:id="3" w:name="_Toc93998963"/>
      <w:r>
        <w:rPr>
          <w:rStyle w:val="21"/>
          <w:rFonts w:ascii="Times New Roman" w:hAnsi="Times New Roman" w:cs="Times New Roman"/>
          <w:sz w:val="28"/>
          <w:szCs w:val="21"/>
        </w:rPr>
        <w:t>2</w:t>
      </w:r>
      <w:r>
        <w:rPr>
          <w:rStyle w:val="21"/>
          <w:rFonts w:hint="eastAsia" w:ascii="宋体" w:hAnsi="宋体"/>
          <w:sz w:val="28"/>
          <w:szCs w:val="21"/>
        </w:rPr>
        <w:t xml:space="preserve">  </w:t>
      </w:r>
      <w:r>
        <w:rPr>
          <w:rStyle w:val="21"/>
          <w:rFonts w:hint="eastAsia" w:ascii="宋体" w:hAnsi="宋体" w:eastAsia="宋体"/>
          <w:b w:val="0"/>
          <w:bCs w:val="0"/>
          <w:sz w:val="28"/>
          <w:szCs w:val="28"/>
        </w:rPr>
        <w:t>术</w:t>
      </w:r>
      <w:r>
        <w:rPr>
          <w:rStyle w:val="21"/>
          <w:rFonts w:hint="eastAsia" w:ascii="宋体" w:hAnsi="宋体"/>
          <w:b w:val="0"/>
          <w:bCs w:val="0"/>
          <w:sz w:val="28"/>
          <w:szCs w:val="28"/>
          <w:lang w:val="en-US" w:eastAsia="zh-CN"/>
        </w:rPr>
        <w:t xml:space="preserve">    </w:t>
      </w:r>
      <w:r>
        <w:rPr>
          <w:rStyle w:val="21"/>
          <w:rFonts w:hint="eastAsia" w:ascii="宋体" w:hAnsi="宋体" w:eastAsia="宋体"/>
          <w:b w:val="0"/>
          <w:bCs w:val="0"/>
          <w:sz w:val="28"/>
          <w:szCs w:val="28"/>
        </w:rPr>
        <w:t>语</w:t>
      </w:r>
      <w:bookmarkEnd w:id="1"/>
      <w:bookmarkEnd w:id="2"/>
      <w:bookmarkEnd w:id="3"/>
    </w:p>
    <w:p>
      <w:pPr>
        <w:keepNext/>
        <w:spacing w:line="240" w:lineRule="auto"/>
        <w:rPr>
          <w:rFonts w:eastAsia="黑体" w:cs="黑体"/>
          <w:b/>
          <w:szCs w:val="21"/>
        </w:rPr>
      </w:pPr>
      <w:r>
        <w:rPr>
          <w:rFonts w:hint="eastAsia" w:eastAsia="黑体"/>
          <w:b/>
          <w:bCs/>
          <w:szCs w:val="21"/>
        </w:rPr>
        <w:t>2</w:t>
      </w:r>
      <w:r>
        <w:rPr>
          <w:rFonts w:hint="eastAsia" w:ascii="宋体" w:hAnsi="宋体"/>
          <w:b/>
          <w:bCs/>
          <w:szCs w:val="21"/>
        </w:rPr>
        <w:t>.</w:t>
      </w:r>
      <w:r>
        <w:rPr>
          <w:rFonts w:hint="eastAsia" w:ascii="Times New Roman" w:hAnsi="Times New Roman" w:eastAsia="黑体" w:cs="Times New Roman"/>
          <w:b/>
          <w:bCs/>
          <w:szCs w:val="21"/>
          <w:lang w:val="en-US" w:eastAsia="zh-CN"/>
        </w:rPr>
        <w:t>0</w:t>
      </w:r>
      <w:r>
        <w:rPr>
          <w:rFonts w:hint="eastAsia" w:ascii="宋体" w:hAnsi="宋体"/>
          <w:b/>
          <w:bCs/>
          <w:szCs w:val="21"/>
        </w:rPr>
        <w:t>.</w:t>
      </w:r>
      <w:r>
        <w:rPr>
          <w:rFonts w:hint="eastAsia" w:eastAsia="黑体"/>
          <w:b/>
          <w:bCs/>
          <w:szCs w:val="21"/>
        </w:rPr>
        <w:t>1</w:t>
      </w:r>
      <w:r>
        <w:rPr>
          <w:rFonts w:hint="eastAsia" w:eastAsia="黑体" w:cs="黑体"/>
          <w:b/>
          <w:szCs w:val="21"/>
        </w:rPr>
        <w:t xml:space="preserve"> </w:t>
      </w:r>
      <w:r>
        <w:rPr>
          <w:rFonts w:eastAsia="黑体" w:cs="黑体"/>
          <w:b/>
          <w:szCs w:val="21"/>
        </w:rPr>
        <w:t xml:space="preserve"> </w:t>
      </w:r>
      <w:r>
        <w:rPr>
          <w:rFonts w:hint="eastAsia" w:ascii="Times New Roman" w:hAnsi="Times New Roman" w:cs="宋体"/>
          <w:szCs w:val="21"/>
          <w:lang w:val="en-US" w:eastAsia="zh-CN"/>
        </w:rPr>
        <w:t>装配式装修</w:t>
      </w:r>
      <w:r>
        <w:rPr>
          <w:rFonts w:hint="eastAsia" w:ascii="宋体" w:hAnsi="宋体" w:eastAsia="宋体" w:cs="宋体"/>
          <w:bCs/>
          <w:kern w:val="44"/>
          <w:sz w:val="21"/>
          <w:szCs w:val="21"/>
          <w:lang w:val="en-US" w:eastAsia="zh-CN" w:bidi="ar-SA"/>
        </w:rPr>
        <w:t xml:space="preserve"> </w:t>
      </w:r>
      <w:r>
        <w:rPr>
          <w:rFonts w:hint="eastAsia" w:ascii="Times New Roman" w:hAnsi="Times New Roman" w:cs="宋体"/>
          <w:szCs w:val="21"/>
          <w:lang w:val="en-US" w:eastAsia="zh-CN"/>
        </w:rPr>
        <w:t>assembled decoration</w:t>
      </w:r>
    </w:p>
    <w:p>
      <w:pPr>
        <w:spacing w:line="240" w:lineRule="auto"/>
        <w:ind w:firstLine="44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通过标准化设计，将工厂生产的部品部件在现场采用干式工法施工的装修方式。</w:t>
      </w:r>
    </w:p>
    <w:p>
      <w:pPr>
        <w:keepNext/>
        <w:spacing w:line="240" w:lineRule="auto"/>
        <w:rPr>
          <w:rFonts w:hint="default" w:eastAsia="黑体" w:cs="黑体"/>
          <w:b/>
          <w:szCs w:val="21"/>
          <w:lang w:val="en-US"/>
        </w:rPr>
      </w:pPr>
      <w:r>
        <w:rPr>
          <w:rFonts w:hint="eastAsia" w:eastAsia="黑体"/>
          <w:b/>
          <w:bCs/>
          <w:szCs w:val="21"/>
        </w:rPr>
        <w:t>2</w:t>
      </w:r>
      <w:r>
        <w:rPr>
          <w:rFonts w:hint="eastAsia" w:ascii="宋体" w:hAnsi="宋体"/>
          <w:b/>
          <w:bCs/>
          <w:szCs w:val="21"/>
        </w:rPr>
        <w:t>.</w:t>
      </w:r>
      <w:r>
        <w:rPr>
          <w:rFonts w:hint="eastAsia" w:ascii="Times New Roman" w:hAnsi="Times New Roman" w:eastAsia="黑体" w:cs="Times New Roman"/>
          <w:b/>
          <w:bCs/>
          <w:szCs w:val="21"/>
          <w:lang w:val="en-US" w:eastAsia="zh-CN"/>
        </w:rPr>
        <w:t>0</w:t>
      </w:r>
      <w:r>
        <w:rPr>
          <w:rFonts w:hint="eastAsia" w:ascii="宋体" w:hAnsi="宋体"/>
          <w:b/>
          <w:bCs/>
          <w:szCs w:val="21"/>
        </w:rPr>
        <w:t>.</w:t>
      </w:r>
      <w:r>
        <w:rPr>
          <w:rFonts w:hint="eastAsia" w:eastAsia="黑体"/>
          <w:b/>
          <w:bCs/>
          <w:szCs w:val="21"/>
          <w:lang w:val="en-US" w:eastAsia="zh-CN"/>
        </w:rPr>
        <w:t>2</w:t>
      </w:r>
      <w:r>
        <w:rPr>
          <w:rFonts w:hint="eastAsia" w:ascii="宋体" w:hAnsi="宋体" w:cs="Times New Roman"/>
          <w:b/>
          <w:bCs/>
          <w:szCs w:val="21"/>
        </w:rPr>
        <w:t xml:space="preserve"> </w:t>
      </w:r>
      <w:r>
        <w:rPr>
          <w:rFonts w:eastAsia="黑体" w:cs="黑体"/>
          <w:b/>
          <w:szCs w:val="21"/>
        </w:rPr>
        <w:t xml:space="preserve"> </w:t>
      </w:r>
      <w:r>
        <w:rPr>
          <w:rFonts w:hint="eastAsia" w:ascii="Times New Roman" w:hAnsi="Times New Roman" w:cs="宋体"/>
          <w:szCs w:val="21"/>
          <w:lang w:val="en-US" w:eastAsia="zh-CN"/>
        </w:rPr>
        <w:t>产品标识</w:t>
      </w:r>
      <w:r>
        <w:rPr>
          <w:rFonts w:hint="eastAsia" w:ascii="宋体" w:hAnsi="宋体" w:eastAsia="宋体" w:cs="宋体"/>
          <w:bCs/>
          <w:kern w:val="44"/>
          <w:sz w:val="21"/>
          <w:szCs w:val="21"/>
          <w:lang w:val="en-US" w:eastAsia="zh-CN" w:bidi="ar-SA"/>
        </w:rPr>
        <w:t xml:space="preserve"> </w:t>
      </w:r>
      <w:r>
        <w:rPr>
          <w:rFonts w:hint="eastAsia" w:ascii="Times New Roman" w:hAnsi="Times New Roman" w:cs="宋体"/>
          <w:szCs w:val="21"/>
          <w:lang w:val="en-US" w:eastAsia="zh-CN"/>
        </w:rPr>
        <w:t>product identification</w:t>
      </w:r>
    </w:p>
    <w:p>
      <w:pPr>
        <w:keepNext/>
        <w:spacing w:line="240" w:lineRule="auto"/>
        <w:ind w:firstLine="44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装配式装修中进行部品部件产品信息编码、</w:t>
      </w:r>
      <w:r>
        <w:rPr>
          <w:rFonts w:hint="eastAsia" w:cs="宋体"/>
          <w:szCs w:val="21"/>
          <w:lang w:val="en-US" w:eastAsia="zh-CN"/>
        </w:rPr>
        <w:t>标示</w:t>
      </w:r>
      <w:r>
        <w:rPr>
          <w:rFonts w:hint="eastAsia" w:ascii="Times New Roman" w:hAnsi="Times New Roman" w:cs="宋体"/>
          <w:szCs w:val="21"/>
          <w:lang w:val="en-US" w:eastAsia="zh-CN"/>
        </w:rPr>
        <w:t>，表示设计、生产、安装、维保各阶段信息。</w:t>
      </w:r>
    </w:p>
    <w:p>
      <w:pPr>
        <w:keepNext/>
        <w:spacing w:line="240" w:lineRule="auto"/>
        <w:rPr>
          <w:rFonts w:hint="default" w:ascii="Times New Roman" w:hAnsi="Times New Roman" w:cs="宋体"/>
          <w:szCs w:val="21"/>
          <w:lang w:val="en-US" w:eastAsia="zh-CN"/>
        </w:rPr>
      </w:pPr>
      <w:r>
        <w:rPr>
          <w:rFonts w:hint="eastAsia" w:eastAsia="黑体"/>
          <w:b/>
          <w:bCs/>
          <w:szCs w:val="21"/>
        </w:rPr>
        <w:t>2</w:t>
      </w:r>
      <w:r>
        <w:rPr>
          <w:rFonts w:hint="eastAsia" w:ascii="宋体" w:hAnsi="宋体"/>
          <w:b/>
          <w:bCs/>
          <w:szCs w:val="21"/>
        </w:rPr>
        <w:t>.</w:t>
      </w:r>
      <w:r>
        <w:rPr>
          <w:rFonts w:hint="eastAsia" w:ascii="Times New Roman" w:hAnsi="Times New Roman" w:eastAsia="黑体" w:cs="Times New Roman"/>
          <w:b/>
          <w:bCs/>
          <w:szCs w:val="21"/>
          <w:lang w:val="en-US" w:eastAsia="zh-CN"/>
        </w:rPr>
        <w:t>0</w:t>
      </w:r>
      <w:r>
        <w:rPr>
          <w:rFonts w:hint="eastAsia" w:ascii="宋体" w:hAnsi="宋体"/>
          <w:b/>
          <w:bCs/>
          <w:szCs w:val="21"/>
        </w:rPr>
        <w:t>.</w:t>
      </w:r>
      <w:r>
        <w:rPr>
          <w:rFonts w:hint="eastAsia" w:eastAsia="黑体"/>
          <w:b/>
          <w:bCs/>
          <w:szCs w:val="21"/>
          <w:lang w:val="en-US" w:eastAsia="zh-CN"/>
        </w:rPr>
        <w:t>3</w:t>
      </w:r>
      <w:r>
        <w:rPr>
          <w:rFonts w:hint="eastAsia" w:ascii="宋体" w:hAnsi="宋体" w:cs="Times New Roman"/>
          <w:b/>
          <w:bCs/>
          <w:szCs w:val="21"/>
        </w:rPr>
        <w:t xml:space="preserve"> </w:t>
      </w:r>
      <w:r>
        <w:rPr>
          <w:rFonts w:eastAsia="黑体" w:cs="黑体"/>
          <w:b/>
          <w:szCs w:val="21"/>
        </w:rPr>
        <w:t xml:space="preserve"> </w:t>
      </w:r>
      <w:r>
        <w:rPr>
          <w:rFonts w:hint="default" w:ascii="Times New Roman" w:hAnsi="Times New Roman" w:cs="宋体"/>
          <w:szCs w:val="21"/>
          <w:lang w:val="en-US" w:eastAsia="zh-CN"/>
        </w:rPr>
        <w:t>编码 coding</w:t>
      </w:r>
    </w:p>
    <w:p>
      <w:pPr>
        <w:keepNext/>
        <w:spacing w:line="240" w:lineRule="auto"/>
        <w:ind w:firstLine="440" w:firstLineChars="200"/>
        <w:rPr>
          <w:rFonts w:hint="eastAsia" w:ascii="Times New Roman" w:hAnsi="Times New Roman" w:cs="宋体"/>
          <w:szCs w:val="21"/>
          <w:lang w:val="en-US" w:eastAsia="zh-CN"/>
        </w:rPr>
      </w:pPr>
      <w:r>
        <w:rPr>
          <w:rFonts w:hint="eastAsia" w:cs="宋体"/>
          <w:szCs w:val="21"/>
          <w:lang w:val="en-US" w:eastAsia="zh-CN"/>
        </w:rPr>
        <w:t>由</w:t>
      </w:r>
      <w:r>
        <w:rPr>
          <w:rFonts w:hint="default" w:ascii="Times New Roman" w:hAnsi="Times New Roman" w:cs="宋体"/>
          <w:szCs w:val="21"/>
          <w:lang w:val="en-US" w:eastAsia="zh-CN"/>
        </w:rPr>
        <w:t>数字</w:t>
      </w:r>
      <w:r>
        <w:rPr>
          <w:rFonts w:hint="eastAsia" w:ascii="Times New Roman" w:hAnsi="Times New Roman" w:cs="宋体"/>
          <w:szCs w:val="21"/>
          <w:lang w:val="en-US" w:eastAsia="zh-CN"/>
        </w:rPr>
        <w:t>、</w:t>
      </w:r>
      <w:r>
        <w:rPr>
          <w:rFonts w:hint="default" w:ascii="Times New Roman" w:hAnsi="Times New Roman" w:cs="宋体"/>
          <w:szCs w:val="21"/>
          <w:lang w:val="en-US" w:eastAsia="zh-CN"/>
        </w:rPr>
        <w:t>字母</w:t>
      </w:r>
      <w:r>
        <w:rPr>
          <w:rFonts w:hint="eastAsia" w:ascii="Times New Roman" w:hAnsi="Times New Roman" w:cs="宋体"/>
          <w:szCs w:val="21"/>
          <w:lang w:val="en-US" w:eastAsia="zh-CN"/>
        </w:rPr>
        <w:t>、符号</w:t>
      </w:r>
      <w:r>
        <w:rPr>
          <w:rFonts w:hint="eastAsia" w:cs="宋体"/>
          <w:szCs w:val="21"/>
          <w:lang w:val="en-US" w:eastAsia="zh-CN"/>
        </w:rPr>
        <w:t>等组成的</w:t>
      </w:r>
      <w:r>
        <w:rPr>
          <w:rFonts w:hint="eastAsia" w:ascii="Times New Roman" w:hAnsi="Times New Roman" w:cs="宋体"/>
          <w:szCs w:val="21"/>
          <w:lang w:val="en-US" w:eastAsia="zh-CN"/>
        </w:rPr>
        <w:t>装配式装修</w:t>
      </w:r>
      <w:r>
        <w:rPr>
          <w:rFonts w:hint="default" w:ascii="Times New Roman" w:hAnsi="Times New Roman" w:cs="宋体"/>
          <w:szCs w:val="21"/>
          <w:lang w:val="en-US" w:eastAsia="zh-CN"/>
        </w:rPr>
        <w:t>部品部件身份信息。</w:t>
      </w:r>
    </w:p>
    <w:p>
      <w:pPr>
        <w:keepNext/>
        <w:spacing w:line="240" w:lineRule="auto"/>
        <w:rPr>
          <w:rFonts w:hint="default" w:ascii="Times New Roman" w:hAnsi="Times New Roman" w:cs="宋体"/>
          <w:szCs w:val="21"/>
          <w:lang w:val="en-US" w:eastAsia="zh-CN"/>
        </w:rPr>
      </w:pPr>
      <w:r>
        <w:rPr>
          <w:rFonts w:hint="eastAsia" w:eastAsia="黑体"/>
          <w:b/>
          <w:bCs/>
          <w:szCs w:val="21"/>
        </w:rPr>
        <w:t>2</w:t>
      </w:r>
      <w:r>
        <w:rPr>
          <w:rFonts w:hint="eastAsia" w:ascii="宋体" w:hAnsi="宋体"/>
          <w:b/>
          <w:bCs/>
          <w:szCs w:val="21"/>
        </w:rPr>
        <w:t>.</w:t>
      </w:r>
      <w:r>
        <w:rPr>
          <w:rFonts w:hint="eastAsia" w:ascii="Times New Roman" w:hAnsi="Times New Roman" w:eastAsia="黑体" w:cs="Times New Roman"/>
          <w:b/>
          <w:bCs/>
          <w:szCs w:val="21"/>
          <w:lang w:val="en-US" w:eastAsia="zh-CN"/>
        </w:rPr>
        <w:t>0</w:t>
      </w:r>
      <w:r>
        <w:rPr>
          <w:rFonts w:hint="eastAsia" w:ascii="宋体" w:hAnsi="宋体"/>
          <w:b/>
          <w:bCs/>
          <w:szCs w:val="21"/>
        </w:rPr>
        <w:t>.</w:t>
      </w:r>
      <w:r>
        <w:rPr>
          <w:rFonts w:hint="eastAsia" w:eastAsia="黑体"/>
          <w:b/>
          <w:bCs/>
          <w:szCs w:val="21"/>
          <w:lang w:val="en-US" w:eastAsia="zh-CN"/>
        </w:rPr>
        <w:t>4</w:t>
      </w:r>
      <w:r>
        <w:rPr>
          <w:rFonts w:hint="eastAsia" w:ascii="宋体" w:hAnsi="宋体" w:cs="Times New Roman"/>
          <w:b/>
          <w:bCs/>
          <w:szCs w:val="21"/>
        </w:rPr>
        <w:t xml:space="preserve"> </w:t>
      </w:r>
      <w:r>
        <w:rPr>
          <w:rFonts w:eastAsia="黑体" w:cs="黑体"/>
          <w:b/>
          <w:szCs w:val="21"/>
        </w:rPr>
        <w:t xml:space="preserve"> </w:t>
      </w:r>
      <w:r>
        <w:rPr>
          <w:rFonts w:hint="eastAsia" w:ascii="Times New Roman" w:hAnsi="Times New Roman" w:cs="宋体"/>
          <w:szCs w:val="21"/>
          <w:lang w:val="en-US" w:eastAsia="zh-CN"/>
        </w:rPr>
        <w:t>特征信息编码 f</w:t>
      </w:r>
      <w:r>
        <w:rPr>
          <w:rFonts w:hint="default" w:ascii="Times New Roman" w:hAnsi="Times New Roman" w:cs="宋体"/>
          <w:szCs w:val="21"/>
          <w:lang w:val="en-US" w:eastAsia="zh-CN"/>
        </w:rPr>
        <w:t>eature information coding</w:t>
      </w:r>
    </w:p>
    <w:p>
      <w:pPr>
        <w:keepNext/>
        <w:spacing w:line="240" w:lineRule="auto"/>
        <w:ind w:firstLine="440" w:firstLineChars="200"/>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由部品部件的类型</w:t>
      </w:r>
      <w:r>
        <w:rPr>
          <w:rFonts w:hint="eastAsia" w:ascii="宋体" w:hAnsi="宋体" w:cs="宋体"/>
          <w:sz w:val="21"/>
          <w:szCs w:val="21"/>
          <w:lang w:val="en-US" w:eastAsia="zh-CN"/>
        </w:rPr>
        <w:t>、</w:t>
      </w:r>
      <w:r>
        <w:rPr>
          <w:rFonts w:hint="eastAsia" w:ascii="宋体" w:hAnsi="宋体" w:cs="宋体"/>
          <w:color w:val="000000"/>
          <w:kern w:val="0"/>
          <w:sz w:val="21"/>
          <w:szCs w:val="21"/>
          <w:lang w:val="en-US" w:eastAsia="zh-CN" w:bidi="ar"/>
        </w:rPr>
        <w:t>名称</w:t>
      </w:r>
      <w:r>
        <w:rPr>
          <w:rFonts w:hint="eastAsia" w:ascii="宋体" w:hAnsi="宋体" w:cs="宋体"/>
          <w:sz w:val="21"/>
          <w:szCs w:val="21"/>
          <w:lang w:val="en-US" w:eastAsia="zh-CN"/>
        </w:rPr>
        <w:t>、规格、性能等特性信息</w:t>
      </w:r>
      <w:r>
        <w:rPr>
          <w:rFonts w:hint="eastAsia" w:ascii="宋体" w:hAnsi="宋体" w:cs="宋体"/>
          <w:color w:val="000000"/>
          <w:kern w:val="0"/>
          <w:sz w:val="21"/>
          <w:szCs w:val="21"/>
          <w:lang w:val="en-US" w:eastAsia="zh-CN" w:bidi="ar"/>
        </w:rPr>
        <w:t>组成的编码。</w:t>
      </w:r>
    </w:p>
    <w:p>
      <w:pPr>
        <w:keepNext/>
        <w:spacing w:line="240" w:lineRule="auto"/>
        <w:rPr>
          <w:rFonts w:hint="default" w:ascii="Times New Roman" w:hAnsi="Times New Roman" w:cs="宋体"/>
          <w:szCs w:val="21"/>
          <w:lang w:val="en-US" w:eastAsia="zh-CN"/>
        </w:rPr>
      </w:pPr>
      <w:r>
        <w:rPr>
          <w:rFonts w:hint="eastAsia" w:eastAsia="黑体"/>
          <w:b/>
          <w:bCs/>
          <w:szCs w:val="21"/>
        </w:rPr>
        <w:t>2</w:t>
      </w:r>
      <w:r>
        <w:rPr>
          <w:rFonts w:hint="eastAsia" w:ascii="宋体" w:hAnsi="宋体"/>
          <w:b/>
          <w:bCs/>
          <w:szCs w:val="21"/>
        </w:rPr>
        <w:t>.</w:t>
      </w:r>
      <w:r>
        <w:rPr>
          <w:rFonts w:hint="eastAsia" w:ascii="Times New Roman" w:hAnsi="Times New Roman" w:eastAsia="黑体" w:cs="Times New Roman"/>
          <w:b/>
          <w:bCs/>
          <w:szCs w:val="21"/>
          <w:lang w:val="en-US" w:eastAsia="zh-CN"/>
        </w:rPr>
        <w:t>0</w:t>
      </w:r>
      <w:r>
        <w:rPr>
          <w:rFonts w:hint="eastAsia" w:ascii="宋体" w:hAnsi="宋体"/>
          <w:b/>
          <w:bCs/>
          <w:szCs w:val="21"/>
        </w:rPr>
        <w:t>.</w:t>
      </w:r>
      <w:r>
        <w:rPr>
          <w:rFonts w:hint="eastAsia" w:eastAsia="黑体"/>
          <w:b/>
          <w:bCs/>
          <w:szCs w:val="21"/>
          <w:lang w:val="en-US" w:eastAsia="zh-CN"/>
        </w:rPr>
        <w:t>5</w:t>
      </w:r>
      <w:r>
        <w:rPr>
          <w:rFonts w:hint="eastAsia" w:ascii="宋体" w:hAnsi="宋体" w:cs="Times New Roman"/>
          <w:b/>
          <w:bCs/>
          <w:szCs w:val="21"/>
        </w:rPr>
        <w:t xml:space="preserve"> </w:t>
      </w:r>
      <w:r>
        <w:rPr>
          <w:rFonts w:eastAsia="黑体" w:cs="黑体"/>
          <w:b/>
          <w:szCs w:val="21"/>
        </w:rPr>
        <w:t xml:space="preserve"> </w:t>
      </w:r>
      <w:r>
        <w:rPr>
          <w:rFonts w:hint="eastAsia" w:ascii="Times New Roman" w:hAnsi="Times New Roman" w:cs="宋体"/>
          <w:szCs w:val="21"/>
          <w:lang w:val="en-US" w:eastAsia="zh-CN"/>
        </w:rPr>
        <w:t xml:space="preserve">基本信息编码 </w:t>
      </w:r>
      <w:r>
        <w:rPr>
          <w:rFonts w:hint="default" w:ascii="Times New Roman" w:hAnsi="Times New Roman" w:cs="宋体"/>
          <w:szCs w:val="21"/>
          <w:lang w:val="en-US" w:eastAsia="zh-CN"/>
        </w:rPr>
        <w:t>basic information coding</w:t>
      </w:r>
    </w:p>
    <w:p>
      <w:pPr>
        <w:keepNext/>
        <w:spacing w:line="240" w:lineRule="auto"/>
        <w:ind w:firstLine="441"/>
        <w:rPr>
          <w:rFonts w:hint="eastAsia" w:ascii="宋体" w:hAnsi="宋体" w:cs="宋体"/>
          <w:color w:val="000000"/>
          <w:kern w:val="0"/>
          <w:sz w:val="21"/>
          <w:szCs w:val="21"/>
          <w:lang w:val="en-US" w:eastAsia="zh-CN" w:bidi="ar"/>
        </w:rPr>
      </w:pPr>
      <w:r>
        <w:rPr>
          <w:rFonts w:hint="eastAsia" w:ascii="宋体" w:hAnsi="宋体" w:cs="宋体"/>
          <w:b w:val="0"/>
          <w:bCs w:val="0"/>
          <w:color w:val="000000"/>
          <w:kern w:val="0"/>
          <w:sz w:val="21"/>
          <w:szCs w:val="21"/>
          <w:vertAlign w:val="baseline"/>
          <w:lang w:val="en-US" w:eastAsia="zh-CN" w:bidi="ar"/>
        </w:rPr>
        <w:t>由</w:t>
      </w:r>
      <w:r>
        <w:rPr>
          <w:rFonts w:hint="eastAsia" w:ascii="宋体" w:hAnsi="宋体" w:cs="宋体"/>
          <w:sz w:val="21"/>
          <w:szCs w:val="21"/>
          <w:lang w:val="en-US" w:eastAsia="zh-CN"/>
        </w:rPr>
        <w:t>项目名称、</w:t>
      </w:r>
      <w:r>
        <w:rPr>
          <w:rFonts w:hint="eastAsia" w:ascii="宋体" w:hAnsi="宋体" w:cs="宋体"/>
          <w:b w:val="0"/>
          <w:bCs w:val="0"/>
          <w:color w:val="000000"/>
          <w:kern w:val="0"/>
          <w:sz w:val="21"/>
          <w:szCs w:val="21"/>
          <w:vertAlign w:val="baseline"/>
          <w:lang w:val="en-US" w:eastAsia="zh-CN" w:bidi="ar"/>
        </w:rPr>
        <w:t>生产单位</w:t>
      </w:r>
      <w:r>
        <w:rPr>
          <w:rFonts w:hint="eastAsia" w:ascii="宋体" w:hAnsi="宋体" w:cs="宋体"/>
          <w:sz w:val="21"/>
          <w:szCs w:val="21"/>
          <w:lang w:val="en-US" w:eastAsia="zh-CN"/>
        </w:rPr>
        <w:t>、生产日期等共性信息</w:t>
      </w:r>
      <w:r>
        <w:rPr>
          <w:rFonts w:hint="eastAsia" w:ascii="宋体" w:hAnsi="宋体" w:cs="宋体"/>
          <w:color w:val="000000"/>
          <w:kern w:val="0"/>
          <w:sz w:val="21"/>
          <w:szCs w:val="21"/>
          <w:lang w:val="en-US" w:eastAsia="zh-CN" w:bidi="ar"/>
        </w:rPr>
        <w:t>组成的编码。</w:t>
      </w:r>
    </w:p>
    <w:p>
      <w:pPr>
        <w:keepNext/>
        <w:spacing w:line="240" w:lineRule="auto"/>
        <w:rPr>
          <w:rFonts w:hint="eastAsia" w:ascii="Times New Roman" w:hAnsi="Times New Roman" w:cs="宋体"/>
          <w:szCs w:val="21"/>
          <w:lang w:val="en-US" w:eastAsia="zh-CN"/>
        </w:rPr>
      </w:pPr>
      <w:r>
        <w:rPr>
          <w:rFonts w:hint="eastAsia" w:eastAsia="黑体"/>
          <w:b/>
          <w:bCs/>
          <w:szCs w:val="21"/>
        </w:rPr>
        <w:t>2</w:t>
      </w:r>
      <w:r>
        <w:rPr>
          <w:rFonts w:hint="eastAsia" w:ascii="宋体" w:hAnsi="宋体"/>
          <w:b/>
          <w:bCs/>
          <w:szCs w:val="21"/>
        </w:rPr>
        <w:t>.</w:t>
      </w:r>
      <w:r>
        <w:rPr>
          <w:rFonts w:hint="eastAsia" w:ascii="Times New Roman" w:hAnsi="Times New Roman" w:eastAsia="黑体" w:cs="Times New Roman"/>
          <w:b/>
          <w:bCs/>
          <w:szCs w:val="21"/>
          <w:lang w:val="en-US" w:eastAsia="zh-CN"/>
        </w:rPr>
        <w:t>0</w:t>
      </w:r>
      <w:r>
        <w:rPr>
          <w:rFonts w:hint="eastAsia" w:ascii="宋体" w:hAnsi="宋体"/>
          <w:b/>
          <w:bCs/>
          <w:szCs w:val="21"/>
        </w:rPr>
        <w:t>.</w:t>
      </w:r>
      <w:r>
        <w:rPr>
          <w:rFonts w:hint="eastAsia" w:eastAsia="黑体"/>
          <w:b/>
          <w:bCs/>
          <w:szCs w:val="21"/>
          <w:lang w:val="en-US" w:eastAsia="zh-CN"/>
        </w:rPr>
        <w:t>6</w:t>
      </w:r>
      <w:r>
        <w:rPr>
          <w:rFonts w:hint="eastAsia" w:ascii="宋体" w:hAnsi="宋体" w:cs="Times New Roman"/>
          <w:b/>
          <w:bCs/>
          <w:szCs w:val="21"/>
        </w:rPr>
        <w:t xml:space="preserve"> </w:t>
      </w:r>
      <w:r>
        <w:rPr>
          <w:rFonts w:eastAsia="黑体" w:cs="黑体"/>
          <w:b/>
          <w:szCs w:val="21"/>
        </w:rPr>
        <w:t xml:space="preserve"> </w:t>
      </w:r>
      <w:r>
        <w:rPr>
          <w:rFonts w:hint="eastAsia" w:cs="宋体"/>
          <w:szCs w:val="21"/>
          <w:lang w:val="en-US" w:eastAsia="zh-CN"/>
        </w:rPr>
        <w:t>标示</w:t>
      </w:r>
      <w:r>
        <w:rPr>
          <w:rFonts w:hint="eastAsia" w:ascii="Times New Roman" w:hAnsi="Times New Roman" w:cs="宋体"/>
          <w:szCs w:val="21"/>
          <w:lang w:val="en-US" w:eastAsia="zh-CN"/>
        </w:rPr>
        <w:t xml:space="preserve"> </w:t>
      </w:r>
      <w:r>
        <w:rPr>
          <w:rFonts w:hint="eastAsia" w:cs="宋体"/>
          <w:szCs w:val="21"/>
          <w:lang w:val="en-US" w:eastAsia="zh-CN"/>
        </w:rPr>
        <w:t>m</w:t>
      </w:r>
      <w:r>
        <w:rPr>
          <w:rFonts w:hint="eastAsia" w:ascii="Times New Roman" w:hAnsi="Times New Roman" w:cs="宋体"/>
          <w:szCs w:val="21"/>
          <w:lang w:val="en-US" w:eastAsia="zh-CN"/>
        </w:rPr>
        <w:t>arking </w:t>
      </w:r>
    </w:p>
    <w:p>
      <w:pPr>
        <w:keepNext/>
        <w:spacing w:line="240" w:lineRule="auto"/>
        <w:ind w:firstLine="440" w:firstLineChars="200"/>
        <w:rPr>
          <w:rFonts w:hint="default" w:ascii="Times New Roman" w:hAnsi="Times New Roman" w:cs="宋体"/>
          <w:szCs w:val="21"/>
          <w:lang w:val="en-US" w:eastAsia="zh-CN"/>
        </w:rPr>
      </w:pPr>
      <w:r>
        <w:rPr>
          <w:rFonts w:hint="eastAsia" w:eastAsia="宋体" w:cs="宋体"/>
          <w:sz w:val="21"/>
          <w:szCs w:val="21"/>
          <w:lang w:val="en-US" w:eastAsia="zh-CN"/>
        </w:rPr>
        <w:t>由文本及数字化</w:t>
      </w:r>
      <w:r>
        <w:rPr>
          <w:rFonts w:hint="eastAsia" w:cs="宋体"/>
          <w:sz w:val="21"/>
          <w:szCs w:val="21"/>
          <w:lang w:val="en-US" w:eastAsia="zh-CN"/>
        </w:rPr>
        <w:t>信息组成</w:t>
      </w:r>
      <w:r>
        <w:rPr>
          <w:rFonts w:hint="eastAsia" w:eastAsia="宋体" w:cs="宋体"/>
          <w:sz w:val="21"/>
          <w:szCs w:val="21"/>
          <w:lang w:val="en-US" w:eastAsia="zh-CN"/>
        </w:rPr>
        <w:t>的</w:t>
      </w:r>
      <w:r>
        <w:rPr>
          <w:rFonts w:hint="eastAsia" w:cs="宋体"/>
          <w:szCs w:val="21"/>
          <w:lang w:val="en-US" w:eastAsia="zh-CN"/>
        </w:rPr>
        <w:t>装配式装修部品部件产品标识展现</w:t>
      </w:r>
      <w:r>
        <w:rPr>
          <w:rFonts w:hint="eastAsia" w:eastAsia="宋体" w:cs="宋体"/>
          <w:sz w:val="21"/>
          <w:szCs w:val="21"/>
          <w:lang w:val="en-US" w:eastAsia="zh-CN"/>
        </w:rPr>
        <w:t>形式</w:t>
      </w:r>
      <w:r>
        <w:rPr>
          <w:rFonts w:hint="eastAsia" w:cs="宋体"/>
          <w:sz w:val="21"/>
          <w:szCs w:val="21"/>
          <w:lang w:val="en-US" w:eastAsia="zh-CN"/>
        </w:rPr>
        <w:t>。</w:t>
      </w:r>
    </w:p>
    <w:p>
      <w:pPr>
        <w:keepNext/>
        <w:keepLines/>
        <w:spacing w:before="240" w:after="240" w:line="240" w:lineRule="auto"/>
        <w:ind w:firstLine="0" w:firstLineChars="0"/>
        <w:jc w:val="both"/>
        <w:outlineLvl w:val="0"/>
        <w:rPr>
          <w:rStyle w:val="21"/>
          <w:rFonts w:hint="default" w:ascii="Times New Roman" w:hAnsi="Times New Roman" w:eastAsia="黑体" w:cs="Times New Roman"/>
          <w:sz w:val="21"/>
          <w:szCs w:val="21"/>
          <w:lang w:val="en-US" w:eastAsia="zh-CN"/>
        </w:rPr>
      </w:pPr>
    </w:p>
    <w:p>
      <w:pPr>
        <w:widowControl/>
        <w:jc w:val="left"/>
        <w:rPr>
          <w:rFonts w:cs="宋体"/>
          <w:szCs w:val="21"/>
        </w:rPr>
      </w:pPr>
      <w:r>
        <w:rPr>
          <w:rFonts w:cs="宋体"/>
          <w:szCs w:val="21"/>
        </w:rPr>
        <w:br w:type="page"/>
      </w:r>
    </w:p>
    <w:p>
      <w:pPr>
        <w:keepNext/>
        <w:keepLines/>
        <w:spacing w:before="360" w:after="360" w:line="240" w:lineRule="auto"/>
        <w:jc w:val="center"/>
        <w:outlineLvl w:val="0"/>
        <w:rPr>
          <w:rStyle w:val="21"/>
          <w:rFonts w:ascii="宋体" w:hAnsi="宋体" w:eastAsia="宋体"/>
          <w:b w:val="0"/>
          <w:bCs w:val="0"/>
          <w:sz w:val="28"/>
          <w:szCs w:val="28"/>
        </w:rPr>
      </w:pPr>
      <w:bookmarkStart w:id="4" w:name="_Toc93998964"/>
      <w:bookmarkStart w:id="5" w:name="_Toc93999725"/>
      <w:r>
        <w:rPr>
          <w:rStyle w:val="21"/>
          <w:rFonts w:ascii="Times New Roman" w:hAnsi="Times New Roman" w:cs="Times New Roman"/>
          <w:sz w:val="28"/>
          <w:szCs w:val="28"/>
        </w:rPr>
        <w:t>3</w:t>
      </w:r>
      <w:r>
        <w:rPr>
          <w:rStyle w:val="21"/>
          <w:rFonts w:hint="eastAsia" w:ascii="宋体" w:hAnsi="宋体"/>
          <w:sz w:val="28"/>
          <w:szCs w:val="28"/>
        </w:rPr>
        <w:t xml:space="preserve">  </w:t>
      </w:r>
      <w:r>
        <w:rPr>
          <w:rStyle w:val="21"/>
          <w:rFonts w:hint="eastAsia" w:ascii="宋体" w:hAnsi="宋体" w:eastAsia="宋体"/>
          <w:b w:val="0"/>
          <w:bCs w:val="0"/>
          <w:sz w:val="28"/>
          <w:szCs w:val="28"/>
        </w:rPr>
        <w:t>基 本 规 定</w:t>
      </w:r>
      <w:bookmarkEnd w:id="4"/>
      <w:bookmarkEnd w:id="5"/>
    </w:p>
    <w:p>
      <w:pPr>
        <w:spacing w:line="240" w:lineRule="auto"/>
        <w:ind w:firstLine="0"/>
        <w:jc w:val="left"/>
        <w:rPr>
          <w:rFonts w:hint="eastAsia" w:cs="Times New Roman"/>
          <w:szCs w:val="21"/>
          <w:lang w:val="en-US" w:eastAsia="zh-CN"/>
        </w:rPr>
      </w:pPr>
      <w:r>
        <w:rPr>
          <w:b/>
          <w:bCs/>
          <w:szCs w:val="21"/>
        </w:rPr>
        <w:t>3</w:t>
      </w:r>
      <w:r>
        <w:rPr>
          <w:rFonts w:ascii="宋体" w:hAnsi="宋体"/>
          <w:b/>
          <w:bCs/>
          <w:szCs w:val="21"/>
        </w:rPr>
        <w:t>.</w:t>
      </w:r>
      <w:r>
        <w:rPr>
          <w:rFonts w:hint="eastAsia"/>
          <w:b/>
          <w:bCs/>
          <w:szCs w:val="21"/>
          <w:lang w:val="en-US" w:eastAsia="zh-CN"/>
        </w:rPr>
        <w:t>0</w:t>
      </w:r>
      <w:r>
        <w:rPr>
          <w:rFonts w:ascii="宋体" w:hAnsi="宋体"/>
          <w:b/>
          <w:bCs/>
          <w:szCs w:val="21"/>
        </w:rPr>
        <w:t>.</w:t>
      </w:r>
      <w:r>
        <w:rPr>
          <w:b/>
          <w:bCs/>
          <w:szCs w:val="21"/>
        </w:rPr>
        <w:t>1</w:t>
      </w:r>
      <w:r>
        <w:rPr>
          <w:rFonts w:hint="eastAsia"/>
          <w:b/>
          <w:bCs/>
          <w:szCs w:val="21"/>
          <w:lang w:val="en-US" w:eastAsia="zh-CN"/>
        </w:rPr>
        <w:t xml:space="preserve">  </w:t>
      </w:r>
      <w:r>
        <w:rPr>
          <w:rFonts w:hint="eastAsia" w:ascii="Times New Roman" w:hAnsi="Times New Roman" w:cs="Times New Roman"/>
          <w:szCs w:val="21"/>
          <w:lang w:val="en-US" w:eastAsia="zh-CN"/>
        </w:rPr>
        <w:t>装配式装修部品部件应</w:t>
      </w:r>
      <w:r>
        <w:rPr>
          <w:rFonts w:hint="eastAsia" w:cs="Times New Roman"/>
          <w:szCs w:val="21"/>
          <w:lang w:val="en-US" w:eastAsia="zh-CN"/>
        </w:rPr>
        <w:t>进行产品标识策划，并应在设计、生产、安装、运维阶段等全寿命周期同步信息。</w:t>
      </w:r>
    </w:p>
    <w:p>
      <w:pPr>
        <w:spacing w:line="240" w:lineRule="auto"/>
        <w:ind w:firstLine="440" w:firstLineChars="200"/>
        <w:jc w:val="left"/>
        <w:rPr>
          <w:rFonts w:hint="default" w:ascii="楷体" w:hAnsi="楷体" w:eastAsia="楷体" w:cs="楷体"/>
          <w:color w:val="000000"/>
          <w:kern w:val="0"/>
          <w:sz w:val="21"/>
          <w:szCs w:val="21"/>
          <w:lang w:val="en-US" w:eastAsia="zh-CN" w:bidi="ar"/>
        </w:rPr>
      </w:pPr>
      <w:r>
        <w:rPr>
          <w:rFonts w:hint="eastAsia" w:ascii="Times New Roman" w:hAnsi="Times New Roman" w:cs="Times New Roman"/>
          <w:szCs w:val="21"/>
          <w:lang w:val="en-US" w:eastAsia="zh-CN"/>
        </w:rPr>
        <w:t>【条文</w:t>
      </w:r>
      <w:r>
        <w:rPr>
          <w:rFonts w:hint="eastAsia" w:cs="Times New Roman"/>
          <w:szCs w:val="21"/>
          <w:lang w:val="en-US" w:eastAsia="zh-CN"/>
        </w:rPr>
        <w:t>说明】：装配式装修部品部件进行产品标识策划时应具有一体化思维，在设计阶段与生产阶段做好设计生产协同，并完成产品标识信息的制作，安装阶段与运维阶段保持产品标识始终完好无损，及时同步产品信息，严禁对产品标识进行破坏或修改，保证产品标识全寿命周期信息真实。</w:t>
      </w:r>
    </w:p>
    <w:p>
      <w:pPr>
        <w:spacing w:line="240" w:lineRule="auto"/>
        <w:jc w:val="left"/>
        <w:rPr>
          <w:rFonts w:hint="eastAsia" w:ascii="Times New Roman" w:hAnsi="Times New Roman" w:cs="Times New Roman"/>
          <w:strike w:val="0"/>
          <w:szCs w:val="21"/>
          <w:lang w:val="en-US" w:eastAsia="zh-CN"/>
        </w:rPr>
      </w:pPr>
      <w:r>
        <w:rPr>
          <w:b/>
          <w:bCs/>
          <w:strike w:val="0"/>
          <w:szCs w:val="21"/>
        </w:rPr>
        <w:t>3</w:t>
      </w:r>
      <w:r>
        <w:rPr>
          <w:rFonts w:ascii="宋体" w:hAnsi="宋体"/>
          <w:b/>
          <w:bCs/>
          <w:strike w:val="0"/>
          <w:szCs w:val="21"/>
        </w:rPr>
        <w:t>.</w:t>
      </w:r>
      <w:r>
        <w:rPr>
          <w:rFonts w:hint="eastAsia"/>
          <w:b/>
          <w:bCs/>
          <w:strike w:val="0"/>
          <w:szCs w:val="21"/>
          <w:lang w:val="en-US" w:eastAsia="zh-CN"/>
        </w:rPr>
        <w:t>0</w:t>
      </w:r>
      <w:r>
        <w:rPr>
          <w:rFonts w:ascii="宋体" w:hAnsi="宋体"/>
          <w:b/>
          <w:bCs/>
          <w:strike w:val="0"/>
          <w:szCs w:val="21"/>
        </w:rPr>
        <w:t>.</w:t>
      </w:r>
      <w:r>
        <w:rPr>
          <w:rFonts w:hint="eastAsia"/>
          <w:b/>
          <w:bCs/>
          <w:strike w:val="0"/>
          <w:szCs w:val="21"/>
          <w:lang w:val="en-US" w:eastAsia="zh-CN"/>
        </w:rPr>
        <w:t>2</w:t>
      </w:r>
      <w:r>
        <w:rPr>
          <w:rFonts w:hint="eastAsia"/>
          <w:strike w:val="0"/>
          <w:szCs w:val="21"/>
        </w:rPr>
        <w:t xml:space="preserve"> </w:t>
      </w:r>
      <w:r>
        <w:rPr>
          <w:strike w:val="0"/>
          <w:szCs w:val="21"/>
        </w:rPr>
        <w:t xml:space="preserve"> </w:t>
      </w:r>
      <w:r>
        <w:rPr>
          <w:rFonts w:hint="eastAsia" w:ascii="Times New Roman" w:hAnsi="Times New Roman" w:cs="Times New Roman"/>
          <w:strike w:val="0"/>
          <w:szCs w:val="21"/>
          <w:lang w:val="en-US" w:eastAsia="zh-CN"/>
        </w:rPr>
        <w:t>装配式装修部品部件产品标识应</w:t>
      </w:r>
      <w:r>
        <w:rPr>
          <w:rFonts w:hint="eastAsia" w:cs="Times New Roman"/>
          <w:strike w:val="0"/>
          <w:szCs w:val="21"/>
          <w:lang w:val="en-US" w:eastAsia="zh-CN"/>
        </w:rPr>
        <w:t>进行</w:t>
      </w:r>
      <w:r>
        <w:rPr>
          <w:rFonts w:hint="eastAsia" w:ascii="Times New Roman" w:hAnsi="Times New Roman" w:cs="Times New Roman"/>
          <w:strike w:val="0"/>
          <w:szCs w:val="21"/>
          <w:lang w:val="en-US" w:eastAsia="zh-CN"/>
        </w:rPr>
        <w:t>编码</w:t>
      </w:r>
      <w:r>
        <w:rPr>
          <w:rFonts w:hint="eastAsia" w:cs="Times New Roman"/>
          <w:strike w:val="0"/>
          <w:szCs w:val="21"/>
          <w:lang w:val="en-US" w:eastAsia="zh-CN"/>
        </w:rPr>
        <w:t>，并进行标示</w:t>
      </w:r>
      <w:r>
        <w:rPr>
          <w:rFonts w:hint="eastAsia" w:ascii="Times New Roman" w:hAnsi="Times New Roman" w:cs="Times New Roman"/>
          <w:strike w:val="0"/>
          <w:szCs w:val="21"/>
          <w:lang w:val="en-US" w:eastAsia="zh-CN"/>
        </w:rPr>
        <w:t>。</w:t>
      </w:r>
    </w:p>
    <w:p>
      <w:pPr>
        <w:spacing w:line="240" w:lineRule="auto"/>
        <w:ind w:firstLine="440" w:firstLineChars="200"/>
        <w:jc w:val="left"/>
        <w:rPr>
          <w:rFonts w:hint="eastAsia" w:ascii="Times New Roman" w:hAnsi="Times New Roman" w:cs="Times New Roman"/>
          <w:strike w:val="0"/>
          <w:szCs w:val="21"/>
          <w:lang w:val="en-US" w:eastAsia="zh-CN"/>
        </w:rPr>
      </w:pPr>
      <w:r>
        <w:rPr>
          <w:rFonts w:hint="eastAsia" w:ascii="Times New Roman" w:hAnsi="Times New Roman" w:cs="Times New Roman"/>
          <w:szCs w:val="21"/>
          <w:lang w:val="en-US" w:eastAsia="zh-CN"/>
        </w:rPr>
        <w:t>【条文</w:t>
      </w:r>
      <w:r>
        <w:rPr>
          <w:rFonts w:hint="eastAsia" w:cs="Times New Roman"/>
          <w:szCs w:val="21"/>
          <w:lang w:val="en-US" w:eastAsia="zh-CN"/>
        </w:rPr>
        <w:t>说明】：</w:t>
      </w:r>
      <w:r>
        <w:rPr>
          <w:rFonts w:hint="eastAsia" w:ascii="Times New Roman" w:hAnsi="Times New Roman" w:cs="Times New Roman"/>
          <w:strike w:val="0"/>
          <w:szCs w:val="21"/>
          <w:lang w:val="en-US" w:eastAsia="zh-CN"/>
        </w:rPr>
        <w:t>装配式装修部品部件产品标识</w:t>
      </w:r>
      <w:r>
        <w:rPr>
          <w:rFonts w:hint="eastAsia" w:cs="Times New Roman"/>
          <w:strike w:val="0"/>
          <w:szCs w:val="21"/>
          <w:lang w:val="en-US" w:eastAsia="zh-CN"/>
        </w:rPr>
        <w:t>的</w:t>
      </w:r>
      <w:r>
        <w:rPr>
          <w:rFonts w:hint="eastAsia" w:cs="Times New Roman"/>
          <w:szCs w:val="21"/>
          <w:lang w:val="en-US" w:eastAsia="zh-CN"/>
        </w:rPr>
        <w:t>编码原则宜选用装配式装修部品部件最稳定的本质特征作为基础和依据，并按其属性或特征以一定的排列顺序系统化，在新的部品部件加入时，不打乱已建成的分类体系，部品部件出厂时应具有标示，便于安装运维阶段及时获取产品信息。</w:t>
      </w:r>
    </w:p>
    <w:p>
      <w:pPr>
        <w:spacing w:line="240" w:lineRule="auto"/>
        <w:jc w:val="left"/>
        <w:rPr>
          <w:rFonts w:hint="eastAsia" w:ascii="Times New Roman" w:hAnsi="Times New Roman" w:cs="Times New Roman"/>
          <w:szCs w:val="21"/>
          <w:lang w:val="en-US" w:eastAsia="zh-CN"/>
        </w:rPr>
      </w:pPr>
      <w:r>
        <w:rPr>
          <w:b/>
          <w:bCs/>
          <w:szCs w:val="21"/>
        </w:rPr>
        <w:t>3</w:t>
      </w:r>
      <w:r>
        <w:rPr>
          <w:rFonts w:ascii="宋体" w:hAnsi="宋体"/>
          <w:b/>
          <w:bCs/>
          <w:szCs w:val="21"/>
        </w:rPr>
        <w:t>.</w:t>
      </w:r>
      <w:r>
        <w:rPr>
          <w:rFonts w:hint="eastAsia"/>
          <w:b/>
          <w:bCs/>
          <w:szCs w:val="21"/>
          <w:lang w:val="en-US" w:eastAsia="zh-CN"/>
        </w:rPr>
        <w:t>0</w:t>
      </w:r>
      <w:r>
        <w:rPr>
          <w:rFonts w:hint="eastAsia" w:ascii="宋体" w:hAnsi="宋体"/>
          <w:b/>
          <w:bCs/>
          <w:strike w:val="0"/>
          <w:szCs w:val="21"/>
          <w:lang w:val="en-US" w:eastAsia="zh-CN"/>
        </w:rPr>
        <w:t>.</w:t>
      </w:r>
      <w:r>
        <w:rPr>
          <w:rFonts w:hint="eastAsia"/>
          <w:b/>
          <w:bCs/>
          <w:szCs w:val="21"/>
          <w:lang w:val="en-US" w:eastAsia="zh-CN"/>
        </w:rPr>
        <w:t>3</w:t>
      </w:r>
      <w:r>
        <w:rPr>
          <w:rFonts w:hint="eastAsia"/>
          <w:szCs w:val="21"/>
        </w:rPr>
        <w:t xml:space="preserve"> </w:t>
      </w:r>
      <w:r>
        <w:rPr>
          <w:szCs w:val="21"/>
        </w:rPr>
        <w:t xml:space="preserve"> </w:t>
      </w:r>
      <w:r>
        <w:rPr>
          <w:rFonts w:hint="eastAsia" w:ascii="Times New Roman" w:hAnsi="Times New Roman" w:cs="Times New Roman"/>
          <w:szCs w:val="21"/>
          <w:lang w:val="en-US" w:eastAsia="zh-CN"/>
        </w:rPr>
        <w:t>装配式装修部品部件的</w:t>
      </w:r>
      <w:r>
        <w:rPr>
          <w:rFonts w:hint="eastAsia" w:cs="Times New Roman"/>
          <w:szCs w:val="21"/>
          <w:lang w:val="en-US" w:eastAsia="zh-CN"/>
        </w:rPr>
        <w:t>标识</w:t>
      </w:r>
      <w:r>
        <w:rPr>
          <w:rFonts w:hint="eastAsia" w:ascii="Times New Roman" w:hAnsi="Times New Roman" w:cs="Times New Roman"/>
          <w:szCs w:val="21"/>
          <w:lang w:val="en-US" w:eastAsia="zh-CN"/>
        </w:rPr>
        <w:t>应符合唯一性、合理性、可扩充性、适用性、规范性的要求。</w:t>
      </w:r>
    </w:p>
    <w:p>
      <w:pPr>
        <w:spacing w:line="240" w:lineRule="auto"/>
        <w:ind w:firstLine="440" w:firstLineChars="200"/>
        <w:jc w:val="left"/>
        <w:rPr>
          <w:rFonts w:hint="eastAsia" w:cs="Times New Roman"/>
          <w:szCs w:val="21"/>
          <w:lang w:val="en-US" w:eastAsia="zh-CN"/>
        </w:rPr>
      </w:pPr>
      <w:r>
        <w:rPr>
          <w:rFonts w:hint="eastAsia" w:ascii="Times New Roman" w:hAnsi="Times New Roman" w:cs="Times New Roman"/>
          <w:szCs w:val="21"/>
          <w:lang w:val="en-US" w:eastAsia="zh-CN"/>
        </w:rPr>
        <w:t>【条文</w:t>
      </w:r>
      <w:r>
        <w:rPr>
          <w:rFonts w:hint="eastAsia" w:cs="Times New Roman"/>
          <w:szCs w:val="21"/>
          <w:lang w:val="en-US" w:eastAsia="zh-CN"/>
        </w:rPr>
        <w:t>说明】：唯一性：每个编码对象仅对应一组代码，即含基本信息码和特征信息码；</w:t>
      </w:r>
    </w:p>
    <w:p>
      <w:pPr>
        <w:spacing w:line="240" w:lineRule="auto"/>
        <w:ind w:firstLine="440" w:firstLineChars="200"/>
        <w:jc w:val="left"/>
        <w:rPr>
          <w:rFonts w:hint="eastAsia" w:cs="Times New Roman"/>
          <w:szCs w:val="21"/>
          <w:lang w:val="en-US" w:eastAsia="zh-CN"/>
        </w:rPr>
      </w:pPr>
      <w:r>
        <w:rPr>
          <w:rFonts w:hint="eastAsia" w:cs="Times New Roman"/>
          <w:szCs w:val="21"/>
          <w:lang w:val="en-US" w:eastAsia="zh-CN"/>
        </w:rPr>
        <w:t>合理性：代码结构应与编码体系相适应；</w:t>
      </w:r>
    </w:p>
    <w:p>
      <w:pPr>
        <w:spacing w:line="240" w:lineRule="auto"/>
        <w:ind w:firstLine="440" w:firstLineChars="200"/>
        <w:jc w:val="left"/>
        <w:rPr>
          <w:rFonts w:hint="eastAsia" w:cs="Times New Roman"/>
          <w:szCs w:val="21"/>
          <w:lang w:val="en-US" w:eastAsia="zh-CN"/>
        </w:rPr>
      </w:pPr>
      <w:r>
        <w:rPr>
          <w:rFonts w:hint="eastAsia" w:cs="Times New Roman"/>
          <w:szCs w:val="21"/>
          <w:lang w:val="en-US" w:eastAsia="zh-CN"/>
        </w:rPr>
        <w:t>可扩充性：代码应留有适当的后备容量，以便适应不断扩充的需要；</w:t>
      </w:r>
    </w:p>
    <w:p>
      <w:pPr>
        <w:spacing w:line="240" w:lineRule="auto"/>
        <w:ind w:left="440" w:leftChars="200" w:firstLine="0" w:firstLineChars="0"/>
        <w:jc w:val="left"/>
        <w:rPr>
          <w:rFonts w:hint="eastAsia" w:ascii="Times New Roman" w:hAnsi="Times New Roman" w:cs="Times New Roman"/>
          <w:strike w:val="0"/>
          <w:szCs w:val="21"/>
          <w:lang w:val="en-US" w:eastAsia="zh-CN"/>
        </w:rPr>
      </w:pPr>
      <w:r>
        <w:rPr>
          <w:rFonts w:hint="eastAsia" w:cs="Times New Roman"/>
          <w:szCs w:val="21"/>
          <w:lang w:val="en-US" w:eastAsia="zh-CN"/>
        </w:rPr>
        <w:t xml:space="preserve">适用性：代码应尽可能反映编码对象的特点，适用于不同的相关应用领域，支持系统集成；规范性：代码的结构及编写格式应统一。 </w:t>
      </w:r>
    </w:p>
    <w:p>
      <w:pPr>
        <w:spacing w:line="240" w:lineRule="auto"/>
        <w:jc w:val="left"/>
        <w:rPr>
          <w:rFonts w:hint="eastAsia" w:ascii="宋体" w:hAnsi="宋体" w:cs="宋体"/>
          <w:kern w:val="2"/>
          <w:sz w:val="21"/>
          <w:szCs w:val="21"/>
          <w:lang w:val="en-US" w:eastAsia="zh-CN" w:bidi="ar-SA"/>
        </w:rPr>
      </w:pPr>
      <w:r>
        <w:rPr>
          <w:b/>
          <w:bCs/>
          <w:szCs w:val="21"/>
        </w:rPr>
        <w:t>3</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b/>
          <w:bCs/>
          <w:szCs w:val="21"/>
          <w:lang w:val="en-US" w:eastAsia="zh-CN"/>
        </w:rPr>
        <w:t xml:space="preserve">4 </w:t>
      </w:r>
      <w:r>
        <w:rPr>
          <w:szCs w:val="21"/>
        </w:rPr>
        <w:t xml:space="preserve"> </w:t>
      </w:r>
      <w:r>
        <w:rPr>
          <w:rFonts w:hint="eastAsia" w:ascii="宋体" w:hAnsi="宋体" w:eastAsia="宋体" w:cs="宋体"/>
          <w:kern w:val="2"/>
          <w:sz w:val="21"/>
          <w:szCs w:val="21"/>
          <w:lang w:val="en-US" w:eastAsia="zh-CN" w:bidi="ar-SA"/>
        </w:rPr>
        <w:t>装配式装修部品部件</w:t>
      </w:r>
      <w:r>
        <w:rPr>
          <w:rFonts w:hint="eastAsia" w:ascii="Times New Roman" w:hAnsi="Times New Roman" w:cs="Times New Roman"/>
          <w:szCs w:val="21"/>
          <w:lang w:val="en-US" w:eastAsia="zh-CN"/>
        </w:rPr>
        <w:t>的</w:t>
      </w:r>
      <w:r>
        <w:rPr>
          <w:rFonts w:hint="eastAsia" w:ascii="宋体" w:hAnsi="宋体" w:cs="宋体"/>
          <w:kern w:val="2"/>
          <w:sz w:val="21"/>
          <w:szCs w:val="21"/>
          <w:lang w:val="en-US" w:eastAsia="zh-CN" w:bidi="ar-SA"/>
        </w:rPr>
        <w:t>标示</w:t>
      </w:r>
      <w:r>
        <w:rPr>
          <w:rFonts w:hint="eastAsia" w:ascii="宋体" w:hAnsi="宋体" w:eastAsia="宋体" w:cs="宋体"/>
          <w:kern w:val="2"/>
          <w:sz w:val="21"/>
          <w:szCs w:val="21"/>
          <w:lang w:val="en-US" w:eastAsia="zh-CN" w:bidi="ar-SA"/>
        </w:rPr>
        <w:t>应</w:t>
      </w:r>
      <w:r>
        <w:rPr>
          <w:rFonts w:hint="eastAsia" w:ascii="宋体" w:hAnsi="宋体" w:cs="宋体"/>
          <w:kern w:val="2"/>
          <w:sz w:val="21"/>
          <w:szCs w:val="21"/>
          <w:lang w:val="en-US" w:eastAsia="zh-CN" w:bidi="ar-SA"/>
        </w:rPr>
        <w:t>符合耐久性、真实性、便利性的要求。</w:t>
      </w:r>
    </w:p>
    <w:p>
      <w:pPr>
        <w:spacing w:line="240" w:lineRule="auto"/>
        <w:ind w:firstLine="440" w:firstLineChars="200"/>
        <w:jc w:val="left"/>
        <w:rPr>
          <w:rFonts w:hint="eastAsia" w:cs="Times New Roman"/>
          <w:szCs w:val="21"/>
          <w:lang w:val="en-US" w:eastAsia="zh-CN"/>
        </w:rPr>
      </w:pPr>
      <w:r>
        <w:rPr>
          <w:rFonts w:hint="eastAsia" w:ascii="Times New Roman" w:hAnsi="Times New Roman" w:cs="Times New Roman"/>
          <w:szCs w:val="21"/>
          <w:lang w:val="en-US" w:eastAsia="zh-CN"/>
        </w:rPr>
        <w:t>【条文</w:t>
      </w:r>
      <w:r>
        <w:rPr>
          <w:rFonts w:hint="eastAsia" w:cs="Times New Roman"/>
          <w:szCs w:val="21"/>
          <w:lang w:val="en-US" w:eastAsia="zh-CN"/>
        </w:rPr>
        <w:t>说明】：耐久性：标示</w:t>
      </w:r>
      <w:r>
        <w:rPr>
          <w:rFonts w:hint="default" w:cs="Times New Roman"/>
          <w:szCs w:val="21"/>
          <w:lang w:val="en-US" w:eastAsia="zh-CN"/>
        </w:rPr>
        <w:t>信息</w:t>
      </w:r>
      <w:r>
        <w:rPr>
          <w:rFonts w:hint="eastAsia" w:cs="Times New Roman"/>
          <w:szCs w:val="21"/>
          <w:lang w:val="en-US" w:eastAsia="zh-CN"/>
        </w:rPr>
        <w:t>应在产品使用年限内满足视觉识别和</w:t>
      </w:r>
      <w:r>
        <w:rPr>
          <w:rFonts w:hint="default" w:cs="Times New Roman"/>
          <w:szCs w:val="21"/>
          <w:lang w:val="en-US" w:eastAsia="zh-CN"/>
        </w:rPr>
        <w:t>设备扫描</w:t>
      </w:r>
      <w:r>
        <w:rPr>
          <w:rFonts w:hint="eastAsia" w:cs="Times New Roman"/>
          <w:szCs w:val="21"/>
          <w:lang w:val="en-US" w:eastAsia="zh-CN"/>
        </w:rPr>
        <w:t>的</w:t>
      </w:r>
      <w:r>
        <w:rPr>
          <w:rFonts w:hint="default" w:cs="Times New Roman"/>
          <w:szCs w:val="21"/>
          <w:lang w:val="en-US" w:eastAsia="zh-CN"/>
        </w:rPr>
        <w:t>读</w:t>
      </w:r>
      <w:r>
        <w:rPr>
          <w:rFonts w:hint="eastAsia" w:cs="Times New Roman"/>
          <w:szCs w:val="21"/>
          <w:lang w:val="en-US" w:eastAsia="zh-CN"/>
        </w:rPr>
        <w:t>取要求，避免老化、损毁；</w:t>
      </w:r>
    </w:p>
    <w:p>
      <w:pPr>
        <w:spacing w:line="240" w:lineRule="auto"/>
        <w:ind w:firstLine="440" w:firstLineChars="200"/>
        <w:jc w:val="left"/>
        <w:rPr>
          <w:rFonts w:hint="eastAsia" w:cs="Times New Roman"/>
          <w:szCs w:val="21"/>
          <w:lang w:val="en-US" w:eastAsia="zh-CN"/>
        </w:rPr>
      </w:pPr>
      <w:r>
        <w:rPr>
          <w:rFonts w:hint="eastAsia" w:cs="Times New Roman"/>
          <w:szCs w:val="21"/>
          <w:lang w:val="en-US" w:eastAsia="zh-CN"/>
        </w:rPr>
        <w:t>准确性：标示信息应准确反应部品部件的产品属性一致；</w:t>
      </w:r>
    </w:p>
    <w:p>
      <w:pPr>
        <w:spacing w:line="240" w:lineRule="auto"/>
        <w:ind w:firstLine="440" w:firstLineChars="200"/>
        <w:jc w:val="left"/>
        <w:rPr>
          <w:rFonts w:hint="eastAsia" w:cs="Times New Roman"/>
          <w:szCs w:val="21"/>
          <w:lang w:val="en-US" w:eastAsia="zh-CN"/>
        </w:rPr>
      </w:pPr>
      <w:r>
        <w:rPr>
          <w:rFonts w:hint="eastAsia" w:cs="Times New Roman"/>
          <w:szCs w:val="21"/>
          <w:lang w:val="en-US" w:eastAsia="zh-CN"/>
        </w:rPr>
        <w:t>便利性：标示应设置在易于查看的位置，且信息方便辨认和识别。</w:t>
      </w:r>
    </w:p>
    <w:p>
      <w:pPr>
        <w:spacing w:line="240" w:lineRule="auto"/>
        <w:jc w:val="left"/>
        <w:rPr>
          <w:b/>
          <w:bCs/>
          <w:szCs w:val="21"/>
        </w:rPr>
      </w:pPr>
      <w:r>
        <w:rPr>
          <w:b/>
          <w:bCs/>
          <w:szCs w:val="21"/>
        </w:rPr>
        <w:t>3</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cs="Times New Roman"/>
          <w:b/>
          <w:bCs/>
          <w:szCs w:val="21"/>
          <w:lang w:val="en-US" w:eastAsia="zh-CN"/>
        </w:rPr>
        <w:t>5</w:t>
      </w:r>
      <w:r>
        <w:rPr>
          <w:rFonts w:hint="eastAsia"/>
          <w:b/>
          <w:bCs/>
          <w:szCs w:val="21"/>
          <w:highlight w:val="none"/>
        </w:rPr>
        <w:t xml:space="preserve"> </w:t>
      </w:r>
      <w:r>
        <w:rPr>
          <w:szCs w:val="21"/>
          <w:highlight w:val="none"/>
        </w:rPr>
        <w:t xml:space="preserve"> </w:t>
      </w:r>
      <w:r>
        <w:rPr>
          <w:rFonts w:hint="eastAsia" w:ascii="宋体" w:hAnsi="宋体" w:cs="宋体"/>
          <w:kern w:val="2"/>
          <w:sz w:val="21"/>
          <w:szCs w:val="21"/>
          <w:highlight w:val="none"/>
          <w:lang w:val="en-US" w:eastAsia="zh-CN" w:bidi="ar-SA"/>
        </w:rPr>
        <w:t>装配式装修部品部件的产品标识应按照装配式装修应用BIM技术的相关要求，实现装配式装修全寿命周期信息的使用、共享和传递。</w:t>
      </w:r>
    </w:p>
    <w:p>
      <w:pPr>
        <w:widowControl/>
        <w:spacing w:line="240" w:lineRule="auto"/>
        <w:ind w:firstLine="440" w:firstLineChars="200"/>
        <w:jc w:val="left"/>
        <w:rPr>
          <w:rFonts w:hint="eastAsia" w:cs="宋体"/>
          <w:sz w:val="21"/>
          <w:szCs w:val="21"/>
          <w:lang w:val="en-US" w:eastAsia="zh-CN"/>
        </w:rPr>
      </w:pPr>
      <w:r>
        <w:rPr>
          <w:rFonts w:hint="eastAsia" w:ascii="Times New Roman" w:hAnsi="Times New Roman" w:cs="Times New Roman"/>
          <w:szCs w:val="21"/>
          <w:lang w:val="en-US" w:eastAsia="zh-CN"/>
        </w:rPr>
        <w:t>【条文</w:t>
      </w:r>
      <w:r>
        <w:rPr>
          <w:rFonts w:hint="eastAsia" w:cs="Times New Roman"/>
          <w:szCs w:val="21"/>
          <w:lang w:val="en-US" w:eastAsia="zh-CN"/>
        </w:rPr>
        <w:t>说明】：装配式装修部品部件的产品标识应与建筑信息模型（BIM）协同应用，将产品标识的信息以</w:t>
      </w:r>
      <w:r>
        <w:rPr>
          <w:rFonts w:hint="eastAsia" w:eastAsia="宋体" w:cs="宋体"/>
          <w:sz w:val="21"/>
          <w:szCs w:val="21"/>
          <w:lang w:val="en-US" w:eastAsia="zh-CN"/>
        </w:rPr>
        <w:t>数字化</w:t>
      </w:r>
      <w:r>
        <w:rPr>
          <w:rFonts w:hint="eastAsia" w:cs="宋体"/>
          <w:sz w:val="21"/>
          <w:szCs w:val="21"/>
          <w:lang w:val="en-US" w:eastAsia="zh-CN"/>
        </w:rPr>
        <w:t>形式录入BIM模型系统平台，以满足设计生产指导现场安装，产品信息可追溯的要求。</w:t>
      </w:r>
    </w:p>
    <w:p>
      <w:pPr>
        <w:spacing w:line="240" w:lineRule="auto"/>
        <w:ind w:firstLine="440" w:firstLineChars="200"/>
        <w:jc w:val="left"/>
        <w:rPr>
          <w:rFonts w:hint="eastAsia" w:cs="Times New Roman"/>
          <w:szCs w:val="21"/>
          <w:lang w:val="en-US" w:eastAsia="zh-CN"/>
        </w:rPr>
      </w:pPr>
    </w:p>
    <w:p>
      <w:pPr>
        <w:spacing w:line="240" w:lineRule="auto"/>
        <w:jc w:val="left"/>
        <w:rPr>
          <w:b/>
          <w:bCs/>
          <w:szCs w:val="21"/>
        </w:rPr>
      </w:pPr>
      <w:bookmarkStart w:id="6" w:name="_Toc93998976"/>
      <w:bookmarkStart w:id="7" w:name="_Toc82523981"/>
      <w:bookmarkStart w:id="8" w:name="_Toc19755"/>
      <w:bookmarkStart w:id="9" w:name="_Toc24663"/>
      <w:bookmarkStart w:id="10" w:name="_Toc93999737"/>
    </w:p>
    <w:p>
      <w:pPr>
        <w:widowControl/>
        <w:spacing w:line="240" w:lineRule="auto"/>
        <w:jc w:val="left"/>
        <w:rPr>
          <w:rFonts w:ascii="黑体" w:hAnsi="黑体" w:eastAsia="黑体"/>
          <w:sz w:val="30"/>
          <w:szCs w:val="30"/>
        </w:rPr>
      </w:pPr>
    </w:p>
    <w:p>
      <w:pPr>
        <w:widowControl/>
        <w:spacing w:line="240" w:lineRule="auto"/>
        <w:jc w:val="left"/>
        <w:rPr>
          <w:rFonts w:ascii="黑体" w:hAnsi="黑体" w:eastAsia="黑体"/>
          <w:sz w:val="30"/>
          <w:szCs w:val="30"/>
        </w:rPr>
      </w:pPr>
    </w:p>
    <w:p>
      <w:pPr>
        <w:widowControl/>
        <w:spacing w:line="240" w:lineRule="auto"/>
        <w:jc w:val="left"/>
        <w:rPr>
          <w:rFonts w:ascii="黑体" w:hAnsi="黑体" w:eastAsia="黑体"/>
          <w:sz w:val="30"/>
          <w:szCs w:val="30"/>
        </w:rPr>
      </w:pPr>
    </w:p>
    <w:p>
      <w:pPr>
        <w:keepNext/>
        <w:keepLines/>
        <w:spacing w:before="360" w:after="360" w:line="240" w:lineRule="auto"/>
        <w:jc w:val="center"/>
        <w:outlineLvl w:val="0"/>
        <w:rPr>
          <w:rStyle w:val="21"/>
          <w:rFonts w:ascii="宋体" w:hAnsi="宋体" w:eastAsia="宋体"/>
          <w:b w:val="0"/>
          <w:bCs w:val="0"/>
          <w:sz w:val="28"/>
          <w:szCs w:val="28"/>
        </w:rPr>
      </w:pPr>
      <w:r>
        <w:rPr>
          <w:rStyle w:val="21"/>
          <w:rFonts w:hint="eastAsia" w:ascii="Times New Roman" w:hAnsi="Times New Roman" w:cs="Times New Roman"/>
          <w:sz w:val="28"/>
          <w:szCs w:val="28"/>
          <w:lang w:val="en-US" w:eastAsia="zh-CN"/>
        </w:rPr>
        <w:t>4</w:t>
      </w:r>
      <w:r>
        <w:rPr>
          <w:rStyle w:val="21"/>
          <w:rFonts w:hint="eastAsia" w:ascii="宋体" w:hAnsi="宋体"/>
          <w:sz w:val="28"/>
          <w:szCs w:val="28"/>
        </w:rPr>
        <w:t xml:space="preserve">  </w:t>
      </w:r>
      <w:r>
        <w:rPr>
          <w:rStyle w:val="21"/>
          <w:rFonts w:hint="eastAsia" w:ascii="宋体" w:hAnsi="宋体" w:eastAsia="宋体"/>
          <w:b w:val="0"/>
          <w:bCs w:val="0"/>
          <w:sz w:val="28"/>
          <w:szCs w:val="28"/>
          <w:lang w:val="en-US" w:eastAsia="zh-CN"/>
        </w:rPr>
        <w:t>编</w:t>
      </w:r>
      <w:r>
        <w:rPr>
          <w:rStyle w:val="21"/>
          <w:rFonts w:hint="eastAsia" w:ascii="宋体" w:hAnsi="宋体"/>
          <w:b w:val="0"/>
          <w:bCs w:val="0"/>
          <w:sz w:val="28"/>
          <w:szCs w:val="28"/>
          <w:lang w:val="en-US" w:eastAsia="zh-CN"/>
        </w:rPr>
        <w:t xml:space="preserve">    </w:t>
      </w:r>
      <w:r>
        <w:rPr>
          <w:rStyle w:val="21"/>
          <w:rFonts w:hint="eastAsia" w:ascii="宋体" w:hAnsi="宋体" w:eastAsia="宋体"/>
          <w:b w:val="0"/>
          <w:bCs w:val="0"/>
          <w:sz w:val="28"/>
          <w:szCs w:val="28"/>
          <w:lang w:val="en-US" w:eastAsia="zh-CN"/>
        </w:rPr>
        <w:t>码</w:t>
      </w:r>
    </w:p>
    <w:p>
      <w:pPr>
        <w:pStyle w:val="4"/>
        <w:spacing w:before="240" w:after="240" w:line="240" w:lineRule="auto"/>
        <w:jc w:val="center"/>
        <w:rPr>
          <w:rFonts w:hint="eastAsia" w:ascii="黑体" w:hAnsi="黑体" w:eastAsia="黑体"/>
          <w:b w:val="0"/>
          <w:sz w:val="21"/>
          <w:szCs w:val="21"/>
          <w:lang w:val="en-US" w:eastAsia="zh-CN"/>
        </w:rPr>
      </w:pPr>
      <w:bookmarkStart w:id="11" w:name="_Toc93999728"/>
      <w:bookmarkStart w:id="12" w:name="_Toc93998967"/>
      <w:r>
        <w:rPr>
          <w:rFonts w:hint="eastAsia" w:ascii="Times New Roman" w:hAnsi="Times New Roman"/>
          <w:sz w:val="21"/>
          <w:szCs w:val="21"/>
          <w:lang w:val="en-US" w:eastAsia="zh-CN"/>
        </w:rPr>
        <w:t>4</w:t>
      </w:r>
      <w:r>
        <w:rPr>
          <w:rFonts w:hint="eastAsia" w:ascii="宋体" w:hAnsi="宋体" w:eastAsia="宋体"/>
          <w:sz w:val="21"/>
          <w:szCs w:val="21"/>
        </w:rPr>
        <w:t>.</w:t>
      </w:r>
      <w:r>
        <w:rPr>
          <w:rFonts w:ascii="Times New Roman" w:hAnsi="Times New Roman"/>
          <w:sz w:val="21"/>
          <w:szCs w:val="21"/>
        </w:rPr>
        <w:t>1</w:t>
      </w:r>
      <w:r>
        <w:rPr>
          <w:rFonts w:hint="eastAsia" w:ascii="黑体" w:hAnsi="黑体"/>
          <w:b w:val="0"/>
          <w:sz w:val="21"/>
          <w:szCs w:val="21"/>
        </w:rPr>
        <w:t xml:space="preserve">  </w:t>
      </w:r>
      <w:bookmarkEnd w:id="11"/>
      <w:bookmarkEnd w:id="12"/>
      <w:r>
        <w:rPr>
          <w:rFonts w:hint="eastAsia" w:ascii="黑体" w:hAnsi="黑体" w:eastAsia="黑体"/>
          <w:b w:val="0"/>
          <w:sz w:val="21"/>
          <w:szCs w:val="21"/>
          <w:lang w:val="en-US" w:eastAsia="zh-CN"/>
        </w:rPr>
        <w:t>一 般 规 定</w:t>
      </w:r>
    </w:p>
    <w:p>
      <w:pPr>
        <w:spacing w:line="240" w:lineRule="auto"/>
        <w:jc w:val="left"/>
        <w:rPr>
          <w:rFonts w:hint="eastAsia" w:ascii="宋体" w:hAnsi="宋体" w:cs="宋体"/>
          <w:color w:val="000000"/>
          <w:kern w:val="0"/>
          <w:sz w:val="21"/>
          <w:szCs w:val="21"/>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1</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ascii="宋体" w:hAnsi="宋体" w:eastAsia="宋体" w:cs="宋体"/>
          <w:color w:val="000000"/>
          <w:kern w:val="0"/>
          <w:sz w:val="21"/>
          <w:szCs w:val="21"/>
          <w:lang w:val="en-US" w:eastAsia="zh-CN" w:bidi="ar"/>
        </w:rPr>
        <w:t>装配式装修部品部件</w:t>
      </w:r>
      <w:r>
        <w:rPr>
          <w:rFonts w:hint="eastAsia" w:ascii="宋体" w:hAnsi="宋体" w:cs="宋体"/>
          <w:color w:val="000000"/>
          <w:kern w:val="0"/>
          <w:sz w:val="21"/>
          <w:szCs w:val="21"/>
          <w:lang w:val="en-US" w:eastAsia="zh-CN" w:bidi="ar"/>
        </w:rPr>
        <w:t>产品</w:t>
      </w:r>
      <w:r>
        <w:rPr>
          <w:rFonts w:hint="eastAsia" w:ascii="宋体" w:hAnsi="宋体" w:eastAsia="宋体" w:cs="宋体"/>
          <w:color w:val="000000"/>
          <w:kern w:val="0"/>
          <w:sz w:val="21"/>
          <w:szCs w:val="21"/>
          <w:lang w:val="en-US" w:eastAsia="zh-CN" w:bidi="ar"/>
        </w:rPr>
        <w:t>的编码</w:t>
      </w:r>
      <w:r>
        <w:rPr>
          <w:rFonts w:hint="eastAsia" w:ascii="宋体" w:hAnsi="宋体" w:cs="宋体"/>
          <w:color w:val="000000"/>
          <w:kern w:val="0"/>
          <w:sz w:val="21"/>
          <w:szCs w:val="21"/>
          <w:lang w:val="en-US" w:eastAsia="zh-CN" w:bidi="ar"/>
        </w:rPr>
        <w:t>信息应包含</w:t>
      </w:r>
      <w:r>
        <w:rPr>
          <w:rFonts w:hint="eastAsia" w:ascii="Times New Roman" w:hAnsi="Times New Roman" w:cs="Times New Roman"/>
          <w:szCs w:val="21"/>
          <w:lang w:val="en-US" w:eastAsia="zh-CN"/>
        </w:rPr>
        <w:t>特征信息编码</w:t>
      </w:r>
      <w:r>
        <w:rPr>
          <w:rFonts w:hint="eastAsia" w:ascii="宋体" w:hAnsi="宋体" w:cs="宋体"/>
          <w:color w:val="000000"/>
          <w:kern w:val="0"/>
          <w:sz w:val="21"/>
          <w:szCs w:val="21"/>
          <w:lang w:val="en-US" w:eastAsia="zh-CN" w:bidi="ar"/>
        </w:rPr>
        <w:t>和</w:t>
      </w:r>
      <w:r>
        <w:rPr>
          <w:rFonts w:hint="eastAsia" w:ascii="Times New Roman" w:hAnsi="Times New Roman" w:cs="Times New Roman"/>
          <w:szCs w:val="21"/>
          <w:lang w:val="en-US" w:eastAsia="zh-CN"/>
        </w:rPr>
        <w:t>基本信息编码</w:t>
      </w:r>
      <w:r>
        <w:rPr>
          <w:rFonts w:hint="eastAsia" w:ascii="宋体" w:hAnsi="宋体" w:cs="宋体"/>
          <w:color w:val="000000"/>
          <w:kern w:val="0"/>
          <w:sz w:val="21"/>
          <w:szCs w:val="21"/>
          <w:lang w:val="en-US" w:eastAsia="zh-CN" w:bidi="ar"/>
        </w:rPr>
        <w:t>。</w:t>
      </w:r>
    </w:p>
    <w:p>
      <w:pPr>
        <w:spacing w:line="240" w:lineRule="auto"/>
        <w:jc w:val="left"/>
        <w:rPr>
          <w:rFonts w:hint="eastAsia" w:ascii="宋体" w:hAnsi="宋体" w:cs="宋体"/>
          <w:color w:val="000000"/>
          <w:kern w:val="0"/>
          <w:sz w:val="21"/>
          <w:szCs w:val="21"/>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1</w:t>
      </w:r>
      <w:r>
        <w:rPr>
          <w:rFonts w:ascii="宋体" w:hAnsi="宋体"/>
          <w:b/>
          <w:bCs/>
          <w:szCs w:val="21"/>
        </w:rPr>
        <w:t>.</w:t>
      </w:r>
      <w:r>
        <w:rPr>
          <w:rFonts w:hint="eastAsia"/>
          <w:b/>
          <w:bCs/>
          <w:szCs w:val="21"/>
          <w:lang w:val="en-US" w:eastAsia="zh-CN"/>
        </w:rPr>
        <w:t>2</w:t>
      </w:r>
      <w:r>
        <w:rPr>
          <w:rFonts w:hint="eastAsia"/>
          <w:b/>
          <w:bCs/>
          <w:szCs w:val="21"/>
        </w:rPr>
        <w:t xml:space="preserve"> </w:t>
      </w:r>
      <w:r>
        <w:rPr>
          <w:szCs w:val="21"/>
        </w:rPr>
        <w:t xml:space="preserve"> </w:t>
      </w:r>
      <w:r>
        <w:rPr>
          <w:rFonts w:hint="eastAsia" w:ascii="宋体" w:hAnsi="宋体" w:eastAsia="宋体" w:cs="宋体"/>
          <w:color w:val="000000"/>
          <w:kern w:val="0"/>
          <w:sz w:val="21"/>
          <w:szCs w:val="21"/>
          <w:lang w:val="en-US" w:eastAsia="zh-CN" w:bidi="ar"/>
        </w:rPr>
        <w:t>装配式装修部品部件编码应符合</w:t>
      </w:r>
      <w:r>
        <w:rPr>
          <w:rFonts w:hint="eastAsia" w:ascii="宋体" w:hAnsi="宋体" w:cs="宋体"/>
          <w:color w:val="000000"/>
          <w:kern w:val="0"/>
          <w:sz w:val="21"/>
          <w:szCs w:val="21"/>
          <w:lang w:val="en-US" w:eastAsia="zh-CN" w:bidi="ar"/>
        </w:rPr>
        <w:t>信息技术相关标准</w:t>
      </w:r>
      <w:r>
        <w:rPr>
          <w:rFonts w:hint="default" w:ascii="宋体" w:hAnsi="宋体" w:eastAsia="宋体" w:cs="宋体"/>
          <w:color w:val="000000"/>
          <w:kern w:val="0"/>
          <w:sz w:val="21"/>
          <w:szCs w:val="21"/>
          <w:lang w:val="en-US" w:eastAsia="zh-CN" w:bidi="ar"/>
        </w:rPr>
        <w:t>规定</w:t>
      </w:r>
      <w:r>
        <w:rPr>
          <w:rFonts w:hint="eastAsia" w:ascii="宋体" w:hAnsi="宋体" w:cs="宋体"/>
          <w:color w:val="000000"/>
          <w:kern w:val="0"/>
          <w:sz w:val="21"/>
          <w:szCs w:val="21"/>
          <w:lang w:val="en-US" w:eastAsia="zh-CN" w:bidi="ar"/>
        </w:rPr>
        <w:t>，宜采用下列符号：</w:t>
      </w:r>
    </w:p>
    <w:p>
      <w:pPr>
        <w:spacing w:line="240" w:lineRule="auto"/>
        <w:ind w:firstLine="440" w:firstLineChars="200"/>
        <w:jc w:val="left"/>
        <w:rPr>
          <w:rFonts w:hint="eastAsia" w:ascii="宋体" w:hAnsi="宋体" w:cs="宋体"/>
          <w:color w:val="000000"/>
          <w:kern w:val="0"/>
          <w:sz w:val="21"/>
          <w:szCs w:val="21"/>
          <w:lang w:val="en-US" w:eastAsia="zh-CN" w:bidi="ar"/>
        </w:rPr>
      </w:pPr>
      <w:r>
        <w:rPr>
          <w:b/>
          <w:bCs/>
          <w:szCs w:val="21"/>
        </w:rPr>
        <w:t>1</w:t>
      </w:r>
      <w:r>
        <w:rPr>
          <w:rFonts w:hint="eastAsia"/>
          <w:szCs w:val="21"/>
        </w:rPr>
        <w:t xml:space="preserve"> </w:t>
      </w:r>
      <w:r>
        <w:rPr>
          <w:szCs w:val="21"/>
        </w:rPr>
        <w:t xml:space="preserve"> </w:t>
      </w:r>
      <w:r>
        <w:rPr>
          <w:rFonts w:hint="eastAsia" w:ascii="宋体" w:hAnsi="宋体" w:eastAsia="宋体" w:cs="宋体"/>
          <w:color w:val="000000"/>
          <w:kern w:val="0"/>
          <w:sz w:val="21"/>
          <w:szCs w:val="21"/>
          <w:lang w:val="en-US" w:eastAsia="zh-CN" w:bidi="ar"/>
        </w:rPr>
        <w:t>数字符</w:t>
      </w:r>
      <w:r>
        <w:rPr>
          <w:rFonts w:hint="eastAsia" w:ascii="宋体" w:hAnsi="宋体" w:cs="宋体"/>
          <w:color w:val="000000"/>
          <w:kern w:val="0"/>
          <w:sz w:val="21"/>
          <w:szCs w:val="21"/>
          <w:lang w:val="en-US" w:eastAsia="zh-CN" w:bidi="ar"/>
        </w:rPr>
        <w:t>号：</w:t>
      </w:r>
      <w:r>
        <w:rPr>
          <w:rFonts w:hint="eastAsia" w:ascii="宋体" w:hAnsi="宋体" w:eastAsia="宋体" w:cs="宋体"/>
          <w:color w:val="000000"/>
          <w:kern w:val="0"/>
          <w:sz w:val="21"/>
          <w:szCs w:val="21"/>
          <w:lang w:val="en-US" w:eastAsia="zh-CN" w:bidi="ar"/>
        </w:rPr>
        <w:t>数字</w:t>
      </w:r>
      <w:r>
        <w:rPr>
          <w:rFonts w:hint="eastAsia" w:ascii="Times New Roman" w:hAnsi="Times New Roman" w:cs="Times New Roman"/>
          <w:b w:val="0"/>
          <w:bCs w:val="0"/>
          <w:szCs w:val="21"/>
          <w:lang w:val="en-US" w:eastAsia="zh-CN"/>
        </w:rPr>
        <w:t>0~9</w:t>
      </w:r>
      <w:r>
        <w:rPr>
          <w:rFonts w:hint="eastAsia" w:cs="Times New Roman"/>
          <w:b w:val="0"/>
          <w:bCs w:val="0"/>
          <w:szCs w:val="21"/>
          <w:lang w:val="en-US" w:eastAsia="zh-CN"/>
        </w:rPr>
        <w:t>；</w:t>
      </w:r>
    </w:p>
    <w:p>
      <w:pPr>
        <w:spacing w:line="240" w:lineRule="auto"/>
        <w:ind w:firstLine="440" w:firstLineChars="200"/>
        <w:jc w:val="left"/>
        <w:rPr>
          <w:rFonts w:hint="eastAsia" w:ascii="宋体" w:hAnsi="宋体" w:cs="宋体"/>
          <w:color w:val="000000"/>
          <w:kern w:val="0"/>
          <w:sz w:val="21"/>
          <w:szCs w:val="21"/>
          <w:lang w:val="en-US" w:eastAsia="zh-CN" w:bidi="ar"/>
        </w:rPr>
      </w:pPr>
      <w:r>
        <w:rPr>
          <w:rFonts w:hint="eastAsia"/>
          <w:b/>
          <w:bCs/>
          <w:szCs w:val="21"/>
          <w:lang w:val="en-US" w:eastAsia="zh-CN"/>
        </w:rPr>
        <w:t>2</w:t>
      </w:r>
      <w:r>
        <w:rPr>
          <w:rFonts w:hint="eastAsia"/>
          <w:szCs w:val="21"/>
        </w:rPr>
        <w:t xml:space="preserve"> </w:t>
      </w:r>
      <w:r>
        <w:rPr>
          <w:szCs w:val="21"/>
        </w:rPr>
        <w:t xml:space="preserve"> </w:t>
      </w:r>
      <w:r>
        <w:rPr>
          <w:rFonts w:hint="eastAsia" w:ascii="宋体" w:hAnsi="宋体" w:eastAsia="宋体" w:cs="宋体"/>
          <w:color w:val="000000"/>
          <w:kern w:val="0"/>
          <w:sz w:val="21"/>
          <w:szCs w:val="21"/>
          <w:lang w:val="en-US" w:eastAsia="zh-CN" w:bidi="ar"/>
        </w:rPr>
        <w:t>字母符</w:t>
      </w:r>
      <w:r>
        <w:rPr>
          <w:rFonts w:hint="eastAsia" w:ascii="宋体" w:hAnsi="宋体" w:cs="宋体"/>
          <w:color w:val="000000"/>
          <w:kern w:val="0"/>
          <w:sz w:val="21"/>
          <w:szCs w:val="21"/>
          <w:lang w:val="en-US" w:eastAsia="zh-CN" w:bidi="ar"/>
        </w:rPr>
        <w:t>号：</w:t>
      </w:r>
      <w:r>
        <w:rPr>
          <w:rFonts w:hint="eastAsia" w:ascii="宋体" w:hAnsi="宋体" w:eastAsia="宋体" w:cs="宋体"/>
          <w:color w:val="000000"/>
          <w:kern w:val="0"/>
          <w:sz w:val="21"/>
          <w:szCs w:val="21"/>
          <w:lang w:val="en-US" w:eastAsia="zh-CN" w:bidi="ar"/>
        </w:rPr>
        <w:t>字母</w:t>
      </w:r>
      <w:r>
        <w:rPr>
          <w:rFonts w:hint="eastAsia" w:ascii="Times New Roman" w:hAnsi="Times New Roman" w:cs="Times New Roman"/>
          <w:b w:val="0"/>
          <w:bCs w:val="0"/>
          <w:szCs w:val="21"/>
          <w:lang w:val="en-US" w:eastAsia="zh-CN"/>
        </w:rPr>
        <w:t>A~Z</w:t>
      </w:r>
      <w:r>
        <w:rPr>
          <w:rFonts w:hint="eastAsia" w:cs="Times New Roman"/>
          <w:b w:val="0"/>
          <w:bCs w:val="0"/>
          <w:szCs w:val="21"/>
          <w:lang w:val="en-US" w:eastAsia="zh-CN"/>
        </w:rPr>
        <w:t>；</w:t>
      </w:r>
    </w:p>
    <w:p>
      <w:pPr>
        <w:spacing w:line="240" w:lineRule="auto"/>
        <w:ind w:firstLine="440" w:firstLineChars="200"/>
        <w:jc w:val="left"/>
        <w:rPr>
          <w:rFonts w:hint="eastAsia" w:ascii="宋体" w:hAnsi="宋体" w:cs="宋体"/>
          <w:color w:val="000000"/>
          <w:kern w:val="0"/>
          <w:sz w:val="21"/>
          <w:szCs w:val="21"/>
          <w:highlight w:val="none"/>
          <w:lang w:val="en-US" w:eastAsia="zh-CN" w:bidi="ar"/>
        </w:rPr>
      </w:pPr>
      <w:r>
        <w:rPr>
          <w:rFonts w:hint="eastAsia"/>
          <w:b/>
          <w:bCs/>
          <w:szCs w:val="21"/>
          <w:highlight w:val="none"/>
          <w:lang w:val="en-US" w:eastAsia="zh-CN"/>
        </w:rPr>
        <w:t xml:space="preserve">3  </w:t>
      </w:r>
      <w:r>
        <w:rPr>
          <w:rFonts w:hint="eastAsia" w:ascii="宋体" w:hAnsi="宋体" w:cs="宋体"/>
          <w:color w:val="000000"/>
          <w:kern w:val="0"/>
          <w:sz w:val="21"/>
          <w:szCs w:val="21"/>
          <w:highlight w:val="none"/>
          <w:lang w:val="en-US" w:eastAsia="zh-CN" w:bidi="ar"/>
        </w:rPr>
        <w:t>特殊</w:t>
      </w:r>
      <w:r>
        <w:rPr>
          <w:rFonts w:hint="eastAsia" w:ascii="宋体" w:hAnsi="宋体" w:eastAsia="宋体" w:cs="宋体"/>
          <w:color w:val="000000"/>
          <w:kern w:val="0"/>
          <w:sz w:val="21"/>
          <w:szCs w:val="21"/>
          <w:highlight w:val="none"/>
          <w:lang w:val="en-US" w:eastAsia="zh-CN" w:bidi="ar"/>
        </w:rPr>
        <w:t>符</w:t>
      </w:r>
      <w:r>
        <w:rPr>
          <w:rFonts w:hint="eastAsia" w:ascii="宋体" w:hAnsi="宋体" w:cs="宋体"/>
          <w:color w:val="000000"/>
          <w:kern w:val="0"/>
          <w:sz w:val="21"/>
          <w:szCs w:val="21"/>
          <w:highlight w:val="none"/>
          <w:lang w:val="en-US" w:eastAsia="zh-CN" w:bidi="ar"/>
        </w:rPr>
        <w:t>号：“</w:t>
      </w:r>
      <w:r>
        <w:rPr>
          <w:rFonts w:hint="eastAsia" w:ascii="宋体" w:hAnsi="宋体" w:cs="宋体"/>
          <w:b/>
          <w:bCs/>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w:t>
      </w:r>
    </w:p>
    <w:p>
      <w:pPr>
        <w:spacing w:line="240" w:lineRule="auto"/>
        <w:ind w:firstLine="440" w:firstLineChars="200"/>
        <w:jc w:val="left"/>
        <w:rPr>
          <w:rFonts w:hint="eastAsia" w:ascii="楷体" w:hAnsi="楷体" w:eastAsia="楷体" w:cs="楷体"/>
          <w:b w:val="0"/>
          <w:bCs w:val="0"/>
          <w:color w:val="000000"/>
          <w:kern w:val="0"/>
          <w:szCs w:val="21"/>
          <w:lang w:bidi="ar"/>
        </w:rPr>
      </w:pPr>
      <w:r>
        <w:rPr>
          <w:rFonts w:hint="eastAsia" w:ascii="Times New Roman" w:hAnsi="Times New Roman" w:cs="Times New Roman"/>
          <w:szCs w:val="21"/>
          <w:lang w:val="en-US" w:eastAsia="zh-CN"/>
        </w:rPr>
        <w:t>【条文</w:t>
      </w:r>
      <w:r>
        <w:rPr>
          <w:rFonts w:hint="eastAsia" w:cs="Times New Roman"/>
          <w:szCs w:val="21"/>
          <w:lang w:val="en-US" w:eastAsia="zh-CN"/>
        </w:rPr>
        <w:t>说明】：</w:t>
      </w:r>
      <w:r>
        <w:rPr>
          <w:rFonts w:hint="eastAsia" w:ascii="宋体" w:hAnsi="宋体" w:eastAsia="宋体" w:cs="宋体"/>
          <w:color w:val="000000"/>
          <w:kern w:val="0"/>
          <w:sz w:val="21"/>
          <w:szCs w:val="21"/>
          <w:lang w:val="en-US" w:eastAsia="zh-CN" w:bidi="ar"/>
        </w:rPr>
        <w:t>单一类别符号形成的编码，无法表达部品部件产品全部特征信息，应采用阿拉伯数字、英文字母和特殊符号组合形成的编码，完成对部品部件产品完整、准确的描述。</w:t>
      </w:r>
    </w:p>
    <w:p>
      <w:pPr>
        <w:spacing w:line="240" w:lineRule="auto"/>
        <w:jc w:val="left"/>
        <w:rPr>
          <w:rFonts w:hint="default" w:ascii="宋体" w:hAnsi="宋体" w:eastAsia="宋体" w:cs="宋体"/>
          <w:color w:val="000000"/>
          <w:kern w:val="0"/>
          <w:sz w:val="21"/>
          <w:szCs w:val="21"/>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1</w:t>
      </w:r>
      <w:r>
        <w:rPr>
          <w:rFonts w:ascii="宋体" w:hAnsi="宋体"/>
          <w:b/>
          <w:bCs/>
          <w:szCs w:val="21"/>
        </w:rPr>
        <w:t>.</w:t>
      </w:r>
      <w:r>
        <w:rPr>
          <w:rFonts w:hint="eastAsia"/>
          <w:b/>
          <w:bCs/>
          <w:szCs w:val="21"/>
          <w:lang w:val="en-US" w:eastAsia="zh-CN"/>
        </w:rPr>
        <w:t>3</w:t>
      </w:r>
      <w:r>
        <w:rPr>
          <w:rFonts w:hint="eastAsia"/>
          <w:szCs w:val="21"/>
        </w:rPr>
        <w:t xml:space="preserve"> </w:t>
      </w:r>
      <w:r>
        <w:rPr>
          <w:szCs w:val="21"/>
        </w:rPr>
        <w:t xml:space="preserve"> </w:t>
      </w:r>
      <w:r>
        <w:rPr>
          <w:rFonts w:hint="eastAsia" w:ascii="宋体" w:hAnsi="宋体" w:eastAsia="宋体" w:cs="宋体"/>
          <w:color w:val="000000"/>
          <w:kern w:val="0"/>
          <w:sz w:val="21"/>
          <w:szCs w:val="21"/>
          <w:lang w:val="en-US" w:eastAsia="zh-CN" w:bidi="ar"/>
        </w:rPr>
        <w:t>装配式装修部品部件</w:t>
      </w:r>
      <w:r>
        <w:rPr>
          <w:rFonts w:hint="eastAsia" w:ascii="宋体" w:hAnsi="宋体" w:cs="宋体"/>
          <w:color w:val="000000"/>
          <w:kern w:val="0"/>
          <w:sz w:val="21"/>
          <w:szCs w:val="21"/>
          <w:lang w:val="en-US" w:eastAsia="zh-CN" w:bidi="ar"/>
        </w:rPr>
        <w:t>产品</w:t>
      </w:r>
      <w:r>
        <w:rPr>
          <w:rFonts w:hint="eastAsia" w:ascii="宋体" w:hAnsi="宋体" w:eastAsia="宋体" w:cs="宋体"/>
          <w:color w:val="000000"/>
          <w:kern w:val="0"/>
          <w:sz w:val="21"/>
          <w:szCs w:val="21"/>
          <w:lang w:val="en-US" w:eastAsia="zh-CN" w:bidi="ar"/>
        </w:rPr>
        <w:t>编码应符合建筑信息模型交付、</w:t>
      </w:r>
      <w:r>
        <w:rPr>
          <w:rFonts w:hint="default" w:ascii="宋体" w:hAnsi="宋体" w:eastAsia="宋体" w:cs="宋体"/>
          <w:color w:val="000000"/>
          <w:kern w:val="0"/>
          <w:sz w:val="21"/>
          <w:szCs w:val="21"/>
          <w:lang w:val="en-US" w:eastAsia="zh-CN" w:bidi="ar"/>
        </w:rPr>
        <w:t>存储标准的规定。</w:t>
      </w:r>
    </w:p>
    <w:p>
      <w:pPr>
        <w:spacing w:line="240" w:lineRule="auto"/>
        <w:jc w:val="left"/>
        <w:rPr>
          <w:rFonts w:hint="eastAsia" w:ascii="宋体" w:hAnsi="宋体" w:cs="宋体"/>
          <w:color w:val="000000"/>
          <w:kern w:val="0"/>
          <w:sz w:val="21"/>
          <w:szCs w:val="21"/>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1</w:t>
      </w:r>
      <w:r>
        <w:rPr>
          <w:rFonts w:ascii="宋体" w:hAnsi="宋体"/>
          <w:b/>
          <w:bCs/>
          <w:szCs w:val="21"/>
        </w:rPr>
        <w:t>.</w:t>
      </w:r>
      <w:r>
        <w:rPr>
          <w:rFonts w:hint="eastAsia"/>
          <w:b/>
          <w:bCs/>
          <w:szCs w:val="21"/>
          <w:lang w:val="en-US" w:eastAsia="zh-CN"/>
        </w:rPr>
        <w:t>4</w:t>
      </w:r>
      <w:r>
        <w:rPr>
          <w:rFonts w:hint="eastAsia"/>
          <w:szCs w:val="21"/>
        </w:rPr>
        <w:t xml:space="preserve"> </w:t>
      </w:r>
      <w:r>
        <w:rPr>
          <w:szCs w:val="21"/>
        </w:rPr>
        <w:t xml:space="preserve"> </w:t>
      </w:r>
      <w:r>
        <w:rPr>
          <w:rFonts w:hint="eastAsia" w:ascii="宋体" w:hAnsi="宋体" w:eastAsia="宋体" w:cs="宋体"/>
          <w:color w:val="000000"/>
          <w:kern w:val="0"/>
          <w:sz w:val="21"/>
          <w:szCs w:val="21"/>
          <w:lang w:val="en-US" w:eastAsia="zh-CN" w:bidi="ar"/>
        </w:rPr>
        <w:t>装配式</w:t>
      </w:r>
      <w:r>
        <w:rPr>
          <w:rFonts w:hint="eastAsia" w:ascii="宋体" w:hAnsi="宋体" w:cs="宋体"/>
          <w:color w:val="000000"/>
          <w:kern w:val="0"/>
          <w:sz w:val="21"/>
          <w:szCs w:val="21"/>
          <w:lang w:val="en-US" w:eastAsia="zh-CN" w:bidi="ar"/>
        </w:rPr>
        <w:t>装修</w:t>
      </w:r>
      <w:r>
        <w:rPr>
          <w:rFonts w:hint="eastAsia" w:ascii="宋体" w:hAnsi="宋体" w:eastAsia="宋体" w:cs="宋体"/>
          <w:color w:val="000000"/>
          <w:kern w:val="0"/>
          <w:sz w:val="21"/>
          <w:szCs w:val="21"/>
          <w:lang w:val="en-US" w:eastAsia="zh-CN" w:bidi="ar"/>
        </w:rPr>
        <w:t>部品部件</w:t>
      </w:r>
      <w:r>
        <w:rPr>
          <w:rFonts w:hint="eastAsia" w:ascii="宋体" w:hAnsi="宋体" w:cs="宋体"/>
          <w:color w:val="000000"/>
          <w:kern w:val="0"/>
          <w:sz w:val="21"/>
          <w:szCs w:val="21"/>
          <w:lang w:val="en-US" w:eastAsia="zh-CN" w:bidi="ar"/>
        </w:rPr>
        <w:t>产品</w:t>
      </w:r>
      <w:r>
        <w:rPr>
          <w:rFonts w:hint="eastAsia" w:ascii="宋体" w:hAnsi="宋体" w:eastAsia="宋体" w:cs="宋体"/>
          <w:color w:val="000000"/>
          <w:kern w:val="0"/>
          <w:sz w:val="21"/>
          <w:szCs w:val="21"/>
          <w:lang w:val="en-US" w:eastAsia="zh-CN" w:bidi="ar"/>
        </w:rPr>
        <w:t>根据</w:t>
      </w:r>
      <w:r>
        <w:rPr>
          <w:rFonts w:hint="eastAsia" w:ascii="宋体" w:hAnsi="宋体" w:cs="宋体"/>
          <w:color w:val="000000"/>
          <w:kern w:val="0"/>
          <w:sz w:val="21"/>
          <w:szCs w:val="21"/>
          <w:lang w:val="en-US" w:eastAsia="zh-CN" w:bidi="ar"/>
        </w:rPr>
        <w:t>使用部位</w:t>
      </w:r>
      <w:r>
        <w:rPr>
          <w:rFonts w:hint="eastAsia" w:ascii="宋体" w:hAnsi="宋体" w:eastAsia="宋体" w:cs="宋体"/>
          <w:color w:val="000000"/>
          <w:kern w:val="0"/>
          <w:sz w:val="21"/>
          <w:szCs w:val="21"/>
          <w:lang w:val="en-US" w:eastAsia="zh-CN" w:bidi="ar"/>
        </w:rPr>
        <w:t>和</w:t>
      </w:r>
      <w:r>
        <w:rPr>
          <w:rFonts w:hint="eastAsia" w:ascii="宋体" w:hAnsi="宋体" w:cs="宋体"/>
          <w:color w:val="000000"/>
          <w:kern w:val="0"/>
          <w:sz w:val="21"/>
          <w:szCs w:val="21"/>
          <w:lang w:val="en-US" w:eastAsia="zh-CN" w:bidi="ar"/>
        </w:rPr>
        <w:t>功能</w:t>
      </w:r>
      <w:r>
        <w:rPr>
          <w:rFonts w:hint="eastAsia" w:ascii="宋体" w:hAnsi="宋体" w:eastAsia="宋体" w:cs="宋体"/>
          <w:color w:val="000000"/>
          <w:kern w:val="0"/>
          <w:sz w:val="21"/>
          <w:szCs w:val="21"/>
          <w:lang w:val="en-US" w:eastAsia="zh-CN" w:bidi="ar"/>
        </w:rPr>
        <w:t>，将装配式</w:t>
      </w:r>
      <w:r>
        <w:rPr>
          <w:rFonts w:hint="eastAsia" w:ascii="宋体" w:hAnsi="宋体" w:cs="宋体"/>
          <w:color w:val="000000"/>
          <w:kern w:val="0"/>
          <w:sz w:val="21"/>
          <w:szCs w:val="21"/>
          <w:lang w:val="en-US" w:eastAsia="zh-CN" w:bidi="ar"/>
        </w:rPr>
        <w:t>装修</w:t>
      </w:r>
      <w:r>
        <w:rPr>
          <w:rFonts w:hint="eastAsia" w:ascii="宋体" w:hAnsi="宋体" w:eastAsia="宋体" w:cs="宋体"/>
          <w:color w:val="000000"/>
          <w:kern w:val="0"/>
          <w:sz w:val="21"/>
          <w:szCs w:val="21"/>
          <w:lang w:val="en-US" w:eastAsia="zh-CN" w:bidi="ar"/>
        </w:rPr>
        <w:t>部品部件</w:t>
      </w:r>
      <w:r>
        <w:rPr>
          <w:rFonts w:hint="eastAsia" w:ascii="宋体" w:hAnsi="宋体" w:cs="宋体"/>
          <w:color w:val="000000"/>
          <w:kern w:val="0"/>
          <w:sz w:val="21"/>
          <w:szCs w:val="21"/>
          <w:lang w:val="en-US" w:eastAsia="zh-CN" w:bidi="ar"/>
        </w:rPr>
        <w:t>产品</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为装配式隔墙、装配式墙面、装配式吊顶、装配式楼地面、装配式厨房、装配式卫生间、内门窗、管线、收纳等类型。</w:t>
      </w:r>
    </w:p>
    <w:p>
      <w:pPr>
        <w:spacing w:line="240" w:lineRule="auto"/>
        <w:ind w:firstLine="440" w:firstLineChars="200"/>
        <w:jc w:val="left"/>
        <w:rPr>
          <w:rFonts w:hint="eastAsia" w:ascii="宋体" w:hAnsi="宋体" w:cs="宋体"/>
          <w:color w:val="000000"/>
          <w:kern w:val="0"/>
          <w:sz w:val="21"/>
          <w:szCs w:val="21"/>
          <w:lang w:val="en-US" w:eastAsia="zh-CN" w:bidi="ar"/>
        </w:rPr>
      </w:pPr>
      <w:r>
        <w:rPr>
          <w:rFonts w:hint="eastAsia" w:ascii="Times New Roman" w:hAnsi="Times New Roman" w:cs="Times New Roman"/>
          <w:szCs w:val="21"/>
          <w:lang w:val="en-US" w:eastAsia="zh-CN"/>
        </w:rPr>
        <w:t>【条文</w:t>
      </w:r>
      <w:r>
        <w:rPr>
          <w:rFonts w:hint="eastAsia" w:cs="Times New Roman"/>
          <w:szCs w:val="21"/>
          <w:lang w:val="en-US" w:eastAsia="zh-CN"/>
        </w:rPr>
        <w:t>说明】：</w:t>
      </w:r>
      <w:r>
        <w:rPr>
          <w:rFonts w:hint="eastAsia" w:ascii="宋体" w:hAnsi="宋体" w:eastAsia="宋体" w:cs="宋体"/>
          <w:color w:val="000000"/>
          <w:kern w:val="0"/>
          <w:sz w:val="21"/>
          <w:szCs w:val="21"/>
          <w:lang w:val="en-US" w:eastAsia="zh-CN" w:bidi="ar"/>
        </w:rPr>
        <w:t>除本标准约定外，装配式装修部品部件产品类型的补充，宜参考深圳市《居住建筑室内装配式装修技术规程》SJG96 2021以及行业惯例。</w:t>
      </w:r>
    </w:p>
    <w:p>
      <w:pPr>
        <w:pStyle w:val="4"/>
        <w:spacing w:before="240" w:after="240" w:line="240" w:lineRule="auto"/>
        <w:jc w:val="center"/>
        <w:rPr>
          <w:rFonts w:hint="default" w:ascii="黑体" w:hAnsi="黑体" w:eastAsia="黑体" w:cs="宋体"/>
          <w:b w:val="0"/>
          <w:bCs w:val="0"/>
          <w:sz w:val="21"/>
          <w:szCs w:val="21"/>
          <w:lang w:val="en-US" w:eastAsia="zh-CN"/>
        </w:rPr>
      </w:pPr>
      <w:r>
        <w:rPr>
          <w:rFonts w:hint="eastAsia" w:ascii="Times New Roman" w:hAnsi="Times New Roman"/>
          <w:sz w:val="21"/>
          <w:szCs w:val="21"/>
          <w:lang w:val="en-US" w:eastAsia="zh-CN"/>
        </w:rPr>
        <w:t>4</w:t>
      </w:r>
      <w:r>
        <w:rPr>
          <w:rFonts w:hint="eastAsia" w:ascii="宋体" w:hAnsi="宋体" w:eastAsia="宋体"/>
          <w:sz w:val="21"/>
          <w:szCs w:val="21"/>
        </w:rPr>
        <w:t>.</w:t>
      </w:r>
      <w:r>
        <w:rPr>
          <w:rFonts w:hint="eastAsia" w:ascii="Times New Roman" w:hAnsi="Times New Roman" w:eastAsiaTheme="minorEastAsia"/>
          <w:sz w:val="21"/>
          <w:szCs w:val="21"/>
          <w:lang w:val="en-US" w:eastAsia="zh-CN"/>
        </w:rPr>
        <w:t>2</w:t>
      </w:r>
      <w:r>
        <w:rPr>
          <w:rFonts w:hint="eastAsia" w:ascii="黑体" w:hAnsi="黑体"/>
          <w:b w:val="0"/>
          <w:sz w:val="21"/>
          <w:szCs w:val="21"/>
        </w:rPr>
        <w:t xml:space="preserve">  </w:t>
      </w:r>
      <w:r>
        <w:rPr>
          <w:rFonts w:hint="eastAsia" w:ascii="黑体" w:hAnsi="黑体" w:eastAsia="黑体"/>
          <w:b w:val="0"/>
          <w:sz w:val="21"/>
          <w:szCs w:val="21"/>
          <w:lang w:val="en-US" w:eastAsia="zh-CN"/>
        </w:rPr>
        <w:t>特征信息编码</w:t>
      </w:r>
    </w:p>
    <w:p>
      <w:pPr>
        <w:spacing w:line="240" w:lineRule="auto"/>
        <w:jc w:val="left"/>
        <w:rPr>
          <w:rFonts w:hint="eastAsia" w:ascii="宋体" w:hAnsi="宋体" w:cs="宋体"/>
          <w:color w:val="000000"/>
          <w:kern w:val="0"/>
          <w:sz w:val="21"/>
          <w:szCs w:val="21"/>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2</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ascii="宋体" w:hAnsi="宋体" w:eastAsia="宋体" w:cs="宋体"/>
          <w:color w:val="000000"/>
          <w:kern w:val="0"/>
          <w:sz w:val="21"/>
          <w:szCs w:val="21"/>
          <w:lang w:val="en-US" w:eastAsia="zh-CN" w:bidi="ar"/>
        </w:rPr>
        <w:t>装配式装修部品</w:t>
      </w:r>
      <w:r>
        <w:rPr>
          <w:rFonts w:hint="eastAsia" w:ascii="宋体" w:hAnsi="宋体" w:cs="宋体"/>
          <w:color w:val="000000"/>
          <w:kern w:val="0"/>
          <w:sz w:val="21"/>
          <w:szCs w:val="21"/>
          <w:lang w:val="en-US" w:eastAsia="zh-CN" w:bidi="ar"/>
        </w:rPr>
        <w:t>部件特征信息编码由部品部件类型代码</w:t>
      </w:r>
      <w:r>
        <w:rPr>
          <w:rFonts w:hint="eastAsia" w:ascii="宋体" w:hAnsi="宋体" w:cs="宋体"/>
          <w:sz w:val="21"/>
          <w:szCs w:val="21"/>
          <w:lang w:val="en-US" w:eastAsia="zh-CN"/>
        </w:rPr>
        <w:t>、</w:t>
      </w:r>
      <w:r>
        <w:rPr>
          <w:rFonts w:hint="eastAsia" w:ascii="宋体" w:hAnsi="宋体" w:cs="宋体"/>
          <w:color w:val="000000"/>
          <w:kern w:val="0"/>
          <w:sz w:val="21"/>
          <w:szCs w:val="21"/>
          <w:lang w:val="en-US" w:eastAsia="zh-CN" w:bidi="ar"/>
        </w:rPr>
        <w:t>名称代码</w:t>
      </w:r>
      <w:r>
        <w:rPr>
          <w:rFonts w:hint="eastAsia" w:ascii="宋体" w:hAnsi="宋体" w:cs="宋体"/>
          <w:sz w:val="21"/>
          <w:szCs w:val="21"/>
          <w:lang w:val="en-US" w:eastAsia="zh-CN"/>
        </w:rPr>
        <w:t>、规格尺寸、燃烧性能</w:t>
      </w:r>
      <w:r>
        <w:rPr>
          <w:rFonts w:hint="eastAsia" w:ascii="宋体" w:hAnsi="宋体" w:cs="宋体"/>
          <w:color w:val="000000"/>
          <w:kern w:val="0"/>
          <w:sz w:val="21"/>
          <w:szCs w:val="21"/>
          <w:lang w:val="en-US" w:eastAsia="zh-CN" w:bidi="ar"/>
        </w:rPr>
        <w:t>组成。</w:t>
      </w:r>
    </w:p>
    <w:tbl>
      <w:tblPr>
        <w:tblStyle w:val="10"/>
        <w:tblpPr w:leftFromText="180" w:rightFromText="180" w:vertAnchor="page" w:horzAnchor="page" w:tblpX="3036" w:tblpY="9091"/>
        <w:tblOverlap w:val="never"/>
        <w:tblW w:w="6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464"/>
        <w:gridCol w:w="266"/>
        <w:gridCol w:w="543"/>
        <w:gridCol w:w="427"/>
        <w:gridCol w:w="259"/>
        <w:gridCol w:w="914"/>
        <w:gridCol w:w="321"/>
        <w:gridCol w:w="341"/>
        <w:gridCol w:w="243"/>
        <w:gridCol w:w="245"/>
        <w:gridCol w:w="350"/>
        <w:gridCol w:w="27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307" w:type="dxa"/>
          <w:trHeight w:val="182" w:hRule="exact"/>
          <w:jc w:val="center"/>
        </w:trPr>
        <w:tc>
          <w:tcPr>
            <w:tcW w:w="700" w:type="dxa"/>
            <w:gridSpan w:val="2"/>
            <w:vMerge w:val="restart"/>
            <w:tcBorders>
              <w:top w:val="nil"/>
              <w:left w:val="nil"/>
              <w:right w:val="nil"/>
            </w:tcBorders>
            <w:noWrap w:val="0"/>
            <w:vAlign w:val="bottom"/>
          </w:tcPr>
          <w:p>
            <w:pPr>
              <w:jc w:val="both"/>
              <w:rPr>
                <w:rFonts w:hint="eastAsia" w:eastAsia="宋体"/>
                <w:sz w:val="15"/>
                <w:szCs w:val="15"/>
                <w:lang w:val="en-US" w:eastAsia="zh-CN"/>
              </w:rPr>
            </w:pPr>
            <w:r>
              <w:rPr>
                <w:rFonts w:hint="eastAsia"/>
                <w:sz w:val="15"/>
                <w:szCs w:val="15"/>
                <w:u w:val="single"/>
              </w:rPr>
              <w:t>x x</w:t>
            </w:r>
            <w:r>
              <w:rPr>
                <w:rFonts w:hint="eastAsia"/>
                <w:sz w:val="15"/>
                <w:szCs w:val="15"/>
                <w:u w:val="none"/>
                <w:lang w:val="en-US" w:eastAsia="zh-CN"/>
              </w:rPr>
              <w:t xml:space="preserve">  -</w:t>
            </w:r>
          </w:p>
        </w:tc>
        <w:tc>
          <w:tcPr>
            <w:tcW w:w="809" w:type="dxa"/>
            <w:gridSpan w:val="2"/>
            <w:vMerge w:val="restart"/>
            <w:tcBorders>
              <w:top w:val="nil"/>
              <w:left w:val="nil"/>
              <w:right w:val="nil"/>
            </w:tcBorders>
            <w:noWrap w:val="0"/>
            <w:vAlign w:val="bottom"/>
          </w:tcPr>
          <w:p>
            <w:pPr>
              <w:jc w:val="both"/>
              <w:rPr>
                <w:rFonts w:hint="eastAsia" w:eastAsia="宋体"/>
                <w:sz w:val="15"/>
                <w:szCs w:val="15"/>
                <w:lang w:val="en-US" w:eastAsia="zh-CN"/>
              </w:rPr>
            </w:pPr>
            <w:r>
              <w:rPr>
                <w:rFonts w:hint="eastAsia"/>
                <w:sz w:val="15"/>
                <w:szCs w:val="15"/>
                <w:u w:val="single"/>
              </w:rPr>
              <w:t>x x</w:t>
            </w:r>
            <w:r>
              <w:rPr>
                <w:rFonts w:hint="eastAsia"/>
                <w:sz w:val="15"/>
                <w:szCs w:val="15"/>
                <w:u w:val="single"/>
                <w:lang w:val="en-US" w:eastAsia="zh-CN"/>
              </w:rPr>
              <w:t xml:space="preserve"> </w:t>
            </w:r>
            <w:r>
              <w:rPr>
                <w:rFonts w:hint="eastAsia"/>
                <w:sz w:val="15"/>
                <w:szCs w:val="15"/>
                <w:u w:val="single"/>
              </w:rPr>
              <w:t>x</w:t>
            </w:r>
            <w:r>
              <w:rPr>
                <w:rFonts w:hint="eastAsia"/>
                <w:sz w:val="15"/>
                <w:szCs w:val="15"/>
                <w:u w:val="none"/>
                <w:lang w:val="en-US" w:eastAsia="zh-CN"/>
              </w:rPr>
              <w:t xml:space="preserve">  -</w:t>
            </w:r>
          </w:p>
        </w:tc>
        <w:tc>
          <w:tcPr>
            <w:tcW w:w="1600" w:type="dxa"/>
            <w:gridSpan w:val="3"/>
            <w:vMerge w:val="restart"/>
            <w:tcBorders>
              <w:top w:val="nil"/>
              <w:left w:val="nil"/>
              <w:right w:val="nil"/>
            </w:tcBorders>
            <w:noWrap w:val="0"/>
            <w:vAlign w:val="bottom"/>
          </w:tcPr>
          <w:p>
            <w:pPr>
              <w:jc w:val="both"/>
              <w:rPr>
                <w:rFonts w:hint="eastAsia" w:eastAsia="宋体"/>
                <w:sz w:val="15"/>
                <w:szCs w:val="15"/>
                <w:lang w:val="en-US" w:eastAsia="zh-CN"/>
              </w:rPr>
            </w:pPr>
            <w:r>
              <w:rPr>
                <w:rFonts w:hint="eastAsia"/>
                <w:sz w:val="15"/>
                <w:szCs w:val="15"/>
                <w:u w:val="single"/>
              </w:rPr>
              <w:t>x</w:t>
            </w:r>
            <w:r>
              <w:rPr>
                <w:rFonts w:hint="eastAsia"/>
                <w:sz w:val="15"/>
                <w:szCs w:val="15"/>
                <w:u w:val="single"/>
                <w:lang w:val="en-US" w:eastAsia="zh-CN"/>
              </w:rPr>
              <w:t xml:space="preserve"> </w:t>
            </w:r>
            <w:r>
              <w:rPr>
                <w:rFonts w:hint="eastAsia"/>
                <w:sz w:val="15"/>
                <w:szCs w:val="15"/>
                <w:u w:val="single"/>
              </w:rPr>
              <w:t>x</w:t>
            </w:r>
            <w:r>
              <w:rPr>
                <w:rFonts w:hint="eastAsia"/>
                <w:sz w:val="15"/>
                <w:szCs w:val="15"/>
                <w:u w:val="single"/>
                <w:lang w:val="en-US" w:eastAsia="zh-CN"/>
              </w:rPr>
              <w:t xml:space="preserve"> </w:t>
            </w:r>
            <w:r>
              <w:rPr>
                <w:rFonts w:hint="eastAsia"/>
                <w:sz w:val="15"/>
                <w:szCs w:val="15"/>
                <w:u w:val="single"/>
              </w:rPr>
              <w:t>x</w:t>
            </w:r>
            <w:r>
              <w:rPr>
                <w:rFonts w:hint="eastAsia"/>
                <w:sz w:val="15"/>
                <w:szCs w:val="15"/>
                <w:u w:val="single"/>
                <w:lang w:val="en-US" w:eastAsia="zh-CN"/>
              </w:rPr>
              <w:t xml:space="preserve"> </w:t>
            </w:r>
            <w:r>
              <w:rPr>
                <w:rFonts w:hint="eastAsia"/>
                <w:sz w:val="15"/>
                <w:szCs w:val="15"/>
                <w:u w:val="single"/>
              </w:rPr>
              <w:t>x</w:t>
            </w:r>
            <w:r>
              <w:rPr>
                <w:rFonts w:hint="eastAsia"/>
                <w:sz w:val="15"/>
                <w:szCs w:val="15"/>
                <w:u w:val="single"/>
                <w:lang w:val="en-US" w:eastAsia="zh-CN"/>
              </w:rPr>
              <w:t xml:space="preserve"> </w:t>
            </w:r>
            <w:r>
              <w:rPr>
                <w:rFonts w:hint="eastAsia"/>
                <w:sz w:val="15"/>
                <w:szCs w:val="15"/>
                <w:u w:val="single"/>
              </w:rPr>
              <w:t>x</w:t>
            </w:r>
            <w:r>
              <w:rPr>
                <w:rFonts w:hint="eastAsia"/>
                <w:sz w:val="15"/>
                <w:szCs w:val="15"/>
                <w:u w:val="single"/>
                <w:lang w:val="en-US" w:eastAsia="zh-CN"/>
              </w:rPr>
              <w:t xml:space="preserve"> </w:t>
            </w:r>
            <w:r>
              <w:rPr>
                <w:rFonts w:hint="eastAsia"/>
                <w:sz w:val="15"/>
                <w:szCs w:val="15"/>
                <w:u w:val="single"/>
              </w:rPr>
              <w:t>x</w:t>
            </w:r>
            <w:r>
              <w:rPr>
                <w:rFonts w:hint="eastAsia"/>
                <w:sz w:val="15"/>
                <w:szCs w:val="15"/>
                <w:u w:val="single"/>
                <w:lang w:val="en-US" w:eastAsia="zh-CN"/>
              </w:rPr>
              <w:t xml:space="preserve"> </w:t>
            </w:r>
            <w:r>
              <w:rPr>
                <w:rFonts w:hint="eastAsia"/>
                <w:sz w:val="15"/>
                <w:szCs w:val="15"/>
                <w:u w:val="single"/>
              </w:rPr>
              <w:t>x</w:t>
            </w:r>
            <w:r>
              <w:rPr>
                <w:rFonts w:hint="eastAsia"/>
                <w:sz w:val="15"/>
                <w:szCs w:val="15"/>
                <w:u w:val="single"/>
                <w:lang w:val="en-US" w:eastAsia="zh-CN"/>
              </w:rPr>
              <w:t xml:space="preserve"> </w:t>
            </w:r>
            <w:r>
              <w:rPr>
                <w:rFonts w:hint="eastAsia"/>
                <w:sz w:val="15"/>
                <w:szCs w:val="15"/>
                <w:u w:val="single"/>
              </w:rPr>
              <w:t>x</w:t>
            </w:r>
            <w:r>
              <w:rPr>
                <w:rFonts w:hint="eastAsia"/>
                <w:sz w:val="15"/>
                <w:szCs w:val="15"/>
                <w:u w:val="single"/>
                <w:lang w:val="en-US" w:eastAsia="zh-CN"/>
              </w:rPr>
              <w:t xml:space="preserve"> </w:t>
            </w:r>
            <w:r>
              <w:rPr>
                <w:rFonts w:hint="eastAsia"/>
                <w:sz w:val="15"/>
                <w:szCs w:val="15"/>
                <w:u w:val="single"/>
              </w:rPr>
              <w:t>x</w:t>
            </w:r>
            <w:r>
              <w:rPr>
                <w:rFonts w:hint="eastAsia"/>
                <w:sz w:val="15"/>
                <w:szCs w:val="15"/>
                <w:u w:val="single"/>
                <w:lang w:val="en-US" w:eastAsia="zh-CN"/>
              </w:rPr>
              <w:t xml:space="preserve"> </w:t>
            </w:r>
            <w:r>
              <w:rPr>
                <w:rFonts w:hint="eastAsia"/>
                <w:sz w:val="15"/>
                <w:szCs w:val="15"/>
                <w:u w:val="single"/>
              </w:rPr>
              <w:t>x</w:t>
            </w:r>
            <w:r>
              <w:rPr>
                <w:rFonts w:hint="eastAsia"/>
                <w:sz w:val="15"/>
                <w:szCs w:val="15"/>
                <w:u w:val="none"/>
                <w:lang w:val="en-US" w:eastAsia="zh-CN"/>
              </w:rPr>
              <w:t xml:space="preserve">  -</w:t>
            </w:r>
          </w:p>
        </w:tc>
        <w:tc>
          <w:tcPr>
            <w:tcW w:w="662" w:type="dxa"/>
            <w:gridSpan w:val="2"/>
            <w:vMerge w:val="restart"/>
            <w:tcBorders>
              <w:top w:val="nil"/>
              <w:left w:val="nil"/>
              <w:right w:val="nil"/>
            </w:tcBorders>
            <w:noWrap w:val="0"/>
            <w:vAlign w:val="bottom"/>
          </w:tcPr>
          <w:p>
            <w:pPr>
              <w:jc w:val="center"/>
              <w:rPr>
                <w:rFonts w:hint="default" w:eastAsia="宋体"/>
                <w:sz w:val="15"/>
                <w:szCs w:val="15"/>
                <w:lang w:val="en-US" w:eastAsia="zh-CN"/>
              </w:rPr>
            </w:pPr>
            <w:r>
              <w:rPr>
                <w:rFonts w:hint="eastAsia"/>
                <w:sz w:val="15"/>
                <w:szCs w:val="15"/>
                <w:u w:val="single"/>
              </w:rPr>
              <w:t>x</w:t>
            </w:r>
            <w:r>
              <w:rPr>
                <w:rFonts w:hint="eastAsia"/>
                <w:sz w:val="15"/>
                <w:szCs w:val="15"/>
                <w:u w:val="single"/>
                <w:lang w:val="en-US" w:eastAsia="zh-CN"/>
              </w:rPr>
              <w:t xml:space="preserve"> </w:t>
            </w:r>
            <w:r>
              <w:rPr>
                <w:rFonts w:hint="eastAsia"/>
                <w:sz w:val="15"/>
                <w:szCs w:val="15"/>
                <w:u w:val="single"/>
              </w:rPr>
              <w:t>x</w:t>
            </w:r>
          </w:p>
        </w:tc>
        <w:tc>
          <w:tcPr>
            <w:tcW w:w="243" w:type="dxa"/>
            <w:tcBorders>
              <w:top w:val="nil"/>
              <w:left w:val="nil"/>
              <w:bottom w:val="nil"/>
              <w:right w:val="nil"/>
            </w:tcBorders>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307" w:type="dxa"/>
          <w:trHeight w:val="169" w:hRule="exact"/>
          <w:jc w:val="center"/>
        </w:trPr>
        <w:tc>
          <w:tcPr>
            <w:tcW w:w="700" w:type="dxa"/>
            <w:gridSpan w:val="2"/>
            <w:vMerge w:val="continue"/>
            <w:tcBorders>
              <w:left w:val="nil"/>
              <w:bottom w:val="nil"/>
              <w:right w:val="nil"/>
            </w:tcBorders>
            <w:noWrap w:val="0"/>
            <w:vAlign w:val="top"/>
          </w:tcPr>
          <w:p>
            <w:pPr>
              <w:jc w:val="both"/>
            </w:pPr>
          </w:p>
        </w:tc>
        <w:tc>
          <w:tcPr>
            <w:tcW w:w="809" w:type="dxa"/>
            <w:gridSpan w:val="2"/>
            <w:vMerge w:val="continue"/>
            <w:tcBorders>
              <w:left w:val="nil"/>
              <w:bottom w:val="nil"/>
              <w:right w:val="nil"/>
            </w:tcBorders>
            <w:noWrap w:val="0"/>
            <w:vAlign w:val="top"/>
          </w:tcPr>
          <w:p>
            <w:pPr>
              <w:jc w:val="both"/>
            </w:pPr>
          </w:p>
        </w:tc>
        <w:tc>
          <w:tcPr>
            <w:tcW w:w="1600" w:type="dxa"/>
            <w:gridSpan w:val="3"/>
            <w:vMerge w:val="continue"/>
            <w:tcBorders>
              <w:left w:val="nil"/>
              <w:bottom w:val="nil"/>
              <w:right w:val="nil"/>
            </w:tcBorders>
            <w:noWrap w:val="0"/>
            <w:vAlign w:val="top"/>
          </w:tcPr>
          <w:p>
            <w:pPr>
              <w:jc w:val="both"/>
            </w:pPr>
          </w:p>
        </w:tc>
        <w:tc>
          <w:tcPr>
            <w:tcW w:w="662" w:type="dxa"/>
            <w:gridSpan w:val="2"/>
            <w:vMerge w:val="continue"/>
            <w:tcBorders>
              <w:left w:val="nil"/>
              <w:bottom w:val="nil"/>
              <w:right w:val="nil"/>
            </w:tcBorders>
            <w:noWrap w:val="0"/>
            <w:vAlign w:val="top"/>
          </w:tcPr>
          <w:p>
            <w:pPr>
              <w:jc w:val="both"/>
            </w:pPr>
          </w:p>
        </w:tc>
        <w:tc>
          <w:tcPr>
            <w:tcW w:w="243" w:type="dxa"/>
            <w:tcBorders>
              <w:top w:val="nil"/>
              <w:left w:val="nil"/>
              <w:bottom w:val="nil"/>
              <w:right w:val="nil"/>
            </w:tcBorders>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1" w:type="dxa"/>
          <w:trHeight w:val="90" w:hRule="exact"/>
          <w:jc w:val="center"/>
        </w:trPr>
        <w:tc>
          <w:tcPr>
            <w:tcW w:w="236" w:type="dxa"/>
            <w:tcBorders>
              <w:top w:val="nil"/>
              <w:left w:val="nil"/>
              <w:bottom w:val="nil"/>
              <w:right w:val="single" w:color="auto" w:sz="4" w:space="0"/>
            </w:tcBorders>
            <w:noWrap w:val="0"/>
            <w:vAlign w:val="top"/>
          </w:tcPr>
          <w:p>
            <w:pPr>
              <w:jc w:val="both"/>
            </w:pPr>
          </w:p>
        </w:tc>
        <w:tc>
          <w:tcPr>
            <w:tcW w:w="464" w:type="dxa"/>
            <w:tcBorders>
              <w:top w:val="nil"/>
              <w:left w:val="single" w:color="auto" w:sz="4" w:space="0"/>
              <w:bottom w:val="nil"/>
              <w:right w:val="nil"/>
            </w:tcBorders>
            <w:noWrap w:val="0"/>
            <w:vAlign w:val="top"/>
          </w:tcPr>
          <w:p>
            <w:pPr>
              <w:jc w:val="both"/>
            </w:pPr>
          </w:p>
        </w:tc>
        <w:tc>
          <w:tcPr>
            <w:tcW w:w="266" w:type="dxa"/>
            <w:tcBorders>
              <w:top w:val="nil"/>
              <w:left w:val="nil"/>
              <w:bottom w:val="nil"/>
              <w:right w:val="single" w:color="auto" w:sz="4" w:space="0"/>
            </w:tcBorders>
            <w:noWrap w:val="0"/>
            <w:vAlign w:val="top"/>
          </w:tcPr>
          <w:p>
            <w:pPr>
              <w:jc w:val="both"/>
            </w:pPr>
          </w:p>
        </w:tc>
        <w:tc>
          <w:tcPr>
            <w:tcW w:w="543" w:type="dxa"/>
            <w:tcBorders>
              <w:top w:val="nil"/>
              <w:left w:val="single" w:color="auto" w:sz="4" w:space="0"/>
              <w:bottom w:val="nil"/>
              <w:right w:val="nil"/>
            </w:tcBorders>
            <w:noWrap w:val="0"/>
            <w:vAlign w:val="top"/>
          </w:tcPr>
          <w:p>
            <w:pPr>
              <w:jc w:val="both"/>
            </w:pPr>
          </w:p>
        </w:tc>
        <w:tc>
          <w:tcPr>
            <w:tcW w:w="427" w:type="dxa"/>
            <w:tcBorders>
              <w:top w:val="nil"/>
              <w:left w:val="nil"/>
              <w:bottom w:val="nil"/>
              <w:right w:val="nil"/>
            </w:tcBorders>
            <w:noWrap w:val="0"/>
            <w:vAlign w:val="top"/>
          </w:tcPr>
          <w:p>
            <w:pPr>
              <w:jc w:val="both"/>
            </w:pPr>
          </w:p>
        </w:tc>
        <w:tc>
          <w:tcPr>
            <w:tcW w:w="259" w:type="dxa"/>
            <w:tcBorders>
              <w:top w:val="nil"/>
              <w:left w:val="nil"/>
              <w:bottom w:val="nil"/>
              <w:right w:val="single" w:color="auto" w:sz="4" w:space="0"/>
            </w:tcBorders>
            <w:noWrap w:val="0"/>
            <w:vAlign w:val="top"/>
          </w:tcPr>
          <w:p>
            <w:pPr>
              <w:jc w:val="both"/>
            </w:pPr>
          </w:p>
        </w:tc>
        <w:tc>
          <w:tcPr>
            <w:tcW w:w="1235" w:type="dxa"/>
            <w:gridSpan w:val="2"/>
            <w:tcBorders>
              <w:top w:val="nil"/>
              <w:left w:val="single" w:color="auto" w:sz="4" w:space="0"/>
              <w:bottom w:val="nil"/>
              <w:right w:val="single" w:color="auto" w:sz="4" w:space="0"/>
            </w:tcBorders>
            <w:noWrap w:val="0"/>
            <w:vAlign w:val="top"/>
          </w:tcPr>
          <w:p>
            <w:pPr>
              <w:jc w:val="both"/>
            </w:pPr>
          </w:p>
        </w:tc>
        <w:tc>
          <w:tcPr>
            <w:tcW w:w="584" w:type="dxa"/>
            <w:gridSpan w:val="2"/>
            <w:tcBorders>
              <w:top w:val="nil"/>
              <w:left w:val="single" w:color="auto" w:sz="4" w:space="0"/>
              <w:bottom w:val="nil"/>
              <w:right w:val="nil"/>
            </w:tcBorders>
            <w:noWrap w:val="0"/>
            <w:vAlign w:val="top"/>
          </w:tcPr>
          <w:p>
            <w:pPr>
              <w:jc w:val="both"/>
            </w:pPr>
          </w:p>
        </w:tc>
        <w:tc>
          <w:tcPr>
            <w:tcW w:w="245" w:type="dxa"/>
            <w:tcBorders>
              <w:top w:val="nil"/>
              <w:left w:val="nil"/>
              <w:bottom w:val="nil"/>
              <w:right w:val="nil"/>
            </w:tcBorders>
            <w:noWrap w:val="0"/>
            <w:vAlign w:val="top"/>
          </w:tcPr>
          <w:p>
            <w:pPr>
              <w:jc w:val="both"/>
            </w:pPr>
          </w:p>
        </w:tc>
        <w:tc>
          <w:tcPr>
            <w:tcW w:w="350" w:type="dxa"/>
            <w:tcBorders>
              <w:top w:val="nil"/>
              <w:left w:val="nil"/>
              <w:bottom w:val="nil"/>
              <w:right w:val="nil"/>
            </w:tcBorders>
            <w:noWrap w:val="0"/>
            <w:vAlign w:val="top"/>
          </w:tcPr>
          <w:p>
            <w:pPr>
              <w:jc w:val="both"/>
            </w:pPr>
          </w:p>
        </w:tc>
        <w:tc>
          <w:tcPr>
            <w:tcW w:w="271" w:type="dxa"/>
            <w:tcBorders>
              <w:top w:val="nil"/>
              <w:left w:val="nil"/>
              <w:bottom w:val="nil"/>
              <w:right w:val="nil"/>
            </w:tcBorders>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236" w:type="dxa"/>
            <w:tcBorders>
              <w:top w:val="nil"/>
              <w:left w:val="nil"/>
              <w:bottom w:val="nil"/>
              <w:right w:val="single" w:color="auto" w:sz="4" w:space="0"/>
            </w:tcBorders>
            <w:noWrap w:val="0"/>
            <w:vAlign w:val="top"/>
          </w:tcPr>
          <w:p>
            <w:pPr>
              <w:jc w:val="both"/>
            </w:pPr>
          </w:p>
        </w:tc>
        <w:tc>
          <w:tcPr>
            <w:tcW w:w="464" w:type="dxa"/>
            <w:tcBorders>
              <w:top w:val="nil"/>
              <w:left w:val="single" w:color="auto" w:sz="4" w:space="0"/>
              <w:bottom w:val="nil"/>
              <w:right w:val="nil"/>
            </w:tcBorders>
            <w:noWrap w:val="0"/>
            <w:vAlign w:val="top"/>
          </w:tcPr>
          <w:p>
            <w:pPr>
              <w:jc w:val="both"/>
            </w:pPr>
          </w:p>
        </w:tc>
        <w:tc>
          <w:tcPr>
            <w:tcW w:w="266" w:type="dxa"/>
            <w:tcBorders>
              <w:top w:val="nil"/>
              <w:left w:val="nil"/>
              <w:bottom w:val="nil"/>
              <w:right w:val="single" w:color="auto" w:sz="4" w:space="0"/>
            </w:tcBorders>
            <w:noWrap w:val="0"/>
            <w:vAlign w:val="top"/>
          </w:tcPr>
          <w:p>
            <w:pPr>
              <w:jc w:val="both"/>
            </w:pPr>
          </w:p>
        </w:tc>
        <w:tc>
          <w:tcPr>
            <w:tcW w:w="543" w:type="dxa"/>
            <w:tcBorders>
              <w:top w:val="nil"/>
              <w:left w:val="single" w:color="auto" w:sz="4" w:space="0"/>
              <w:bottom w:val="nil"/>
              <w:right w:val="nil"/>
            </w:tcBorders>
            <w:noWrap w:val="0"/>
            <w:vAlign w:val="top"/>
          </w:tcPr>
          <w:p>
            <w:pPr>
              <w:jc w:val="both"/>
            </w:pPr>
          </w:p>
        </w:tc>
        <w:tc>
          <w:tcPr>
            <w:tcW w:w="427" w:type="dxa"/>
            <w:tcBorders>
              <w:top w:val="nil"/>
              <w:left w:val="nil"/>
              <w:bottom w:val="nil"/>
              <w:right w:val="nil"/>
            </w:tcBorders>
            <w:noWrap w:val="0"/>
            <w:vAlign w:val="top"/>
          </w:tcPr>
          <w:p>
            <w:pPr>
              <w:jc w:val="both"/>
            </w:pPr>
          </w:p>
        </w:tc>
        <w:tc>
          <w:tcPr>
            <w:tcW w:w="259" w:type="dxa"/>
            <w:tcBorders>
              <w:top w:val="nil"/>
              <w:left w:val="nil"/>
              <w:bottom w:val="nil"/>
              <w:right w:val="single" w:color="auto" w:sz="4" w:space="0"/>
            </w:tcBorders>
            <w:noWrap w:val="0"/>
            <w:vAlign w:val="top"/>
          </w:tcPr>
          <w:p>
            <w:pPr>
              <w:jc w:val="both"/>
            </w:pPr>
          </w:p>
        </w:tc>
        <w:tc>
          <w:tcPr>
            <w:tcW w:w="1235" w:type="dxa"/>
            <w:gridSpan w:val="2"/>
            <w:tcBorders>
              <w:top w:val="nil"/>
              <w:left w:val="single" w:color="auto" w:sz="4" w:space="0"/>
              <w:bottom w:val="nil"/>
              <w:right w:val="single" w:color="auto" w:sz="4" w:space="0"/>
            </w:tcBorders>
            <w:noWrap w:val="0"/>
            <w:vAlign w:val="top"/>
          </w:tcPr>
          <w:p>
            <w:pPr>
              <w:jc w:val="both"/>
            </w:pPr>
          </w:p>
        </w:tc>
        <w:tc>
          <w:tcPr>
            <w:tcW w:w="584" w:type="dxa"/>
            <w:gridSpan w:val="2"/>
            <w:tcBorders>
              <w:top w:val="nil"/>
              <w:left w:val="single" w:color="auto" w:sz="4" w:space="0"/>
              <w:bottom w:val="single" w:color="auto" w:sz="4" w:space="0"/>
              <w:right w:val="nil"/>
            </w:tcBorders>
            <w:noWrap w:val="0"/>
            <w:vAlign w:val="top"/>
          </w:tcPr>
          <w:p>
            <w:pPr>
              <w:jc w:val="both"/>
            </w:pPr>
          </w:p>
        </w:tc>
        <w:tc>
          <w:tcPr>
            <w:tcW w:w="245" w:type="dxa"/>
            <w:tcBorders>
              <w:top w:val="nil"/>
              <w:left w:val="nil"/>
              <w:bottom w:val="single" w:color="auto" w:sz="4" w:space="0"/>
              <w:right w:val="nil"/>
            </w:tcBorders>
            <w:noWrap w:val="0"/>
            <w:vAlign w:val="top"/>
          </w:tcPr>
          <w:p>
            <w:pPr>
              <w:jc w:val="both"/>
            </w:pPr>
          </w:p>
        </w:tc>
        <w:tc>
          <w:tcPr>
            <w:tcW w:w="350" w:type="dxa"/>
            <w:tcBorders>
              <w:top w:val="nil"/>
              <w:left w:val="nil"/>
              <w:bottom w:val="single" w:color="auto" w:sz="4" w:space="0"/>
              <w:right w:val="nil"/>
            </w:tcBorders>
            <w:noWrap w:val="0"/>
            <w:vAlign w:val="top"/>
          </w:tcPr>
          <w:p>
            <w:pPr>
              <w:jc w:val="both"/>
            </w:pPr>
          </w:p>
        </w:tc>
        <w:tc>
          <w:tcPr>
            <w:tcW w:w="271" w:type="dxa"/>
            <w:tcBorders>
              <w:top w:val="nil"/>
              <w:left w:val="nil"/>
              <w:bottom w:val="single" w:color="auto" w:sz="4" w:space="0"/>
              <w:right w:val="nil"/>
            </w:tcBorders>
            <w:noWrap w:val="0"/>
            <w:vAlign w:val="top"/>
          </w:tcPr>
          <w:p>
            <w:pPr>
              <w:jc w:val="both"/>
            </w:pPr>
          </w:p>
        </w:tc>
        <w:tc>
          <w:tcPr>
            <w:tcW w:w="1441" w:type="dxa"/>
            <w:tcBorders>
              <w:top w:val="nil"/>
              <w:left w:val="nil"/>
              <w:bottom w:val="nil"/>
              <w:right w:val="nil"/>
            </w:tcBorders>
            <w:noWrap w:val="0"/>
            <w:vAlign w:val="bottom"/>
          </w:tcPr>
          <w:p>
            <w:pPr>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燃烧性能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236" w:type="dxa"/>
            <w:tcBorders>
              <w:top w:val="nil"/>
              <w:left w:val="nil"/>
              <w:bottom w:val="nil"/>
              <w:right w:val="single" w:color="auto" w:sz="4" w:space="0"/>
            </w:tcBorders>
            <w:noWrap w:val="0"/>
            <w:vAlign w:val="top"/>
          </w:tcPr>
          <w:p>
            <w:pPr>
              <w:jc w:val="both"/>
            </w:pPr>
          </w:p>
        </w:tc>
        <w:tc>
          <w:tcPr>
            <w:tcW w:w="464" w:type="dxa"/>
            <w:tcBorders>
              <w:top w:val="nil"/>
              <w:left w:val="single" w:color="auto" w:sz="4" w:space="0"/>
              <w:bottom w:val="nil"/>
              <w:right w:val="nil"/>
            </w:tcBorders>
            <w:noWrap w:val="0"/>
            <w:vAlign w:val="top"/>
          </w:tcPr>
          <w:p>
            <w:pPr>
              <w:jc w:val="both"/>
            </w:pPr>
          </w:p>
        </w:tc>
        <w:tc>
          <w:tcPr>
            <w:tcW w:w="266" w:type="dxa"/>
            <w:tcBorders>
              <w:top w:val="nil"/>
              <w:left w:val="nil"/>
              <w:bottom w:val="nil"/>
              <w:right w:val="single" w:color="auto" w:sz="4" w:space="0"/>
            </w:tcBorders>
            <w:noWrap w:val="0"/>
            <w:vAlign w:val="top"/>
          </w:tcPr>
          <w:p>
            <w:pPr>
              <w:jc w:val="both"/>
            </w:pPr>
          </w:p>
        </w:tc>
        <w:tc>
          <w:tcPr>
            <w:tcW w:w="543" w:type="dxa"/>
            <w:tcBorders>
              <w:top w:val="nil"/>
              <w:left w:val="single" w:color="auto" w:sz="4" w:space="0"/>
              <w:bottom w:val="nil"/>
              <w:right w:val="nil"/>
            </w:tcBorders>
            <w:noWrap w:val="0"/>
            <w:vAlign w:val="top"/>
          </w:tcPr>
          <w:p>
            <w:pPr>
              <w:jc w:val="both"/>
            </w:pPr>
          </w:p>
        </w:tc>
        <w:tc>
          <w:tcPr>
            <w:tcW w:w="427" w:type="dxa"/>
            <w:tcBorders>
              <w:top w:val="nil"/>
              <w:left w:val="nil"/>
              <w:bottom w:val="nil"/>
              <w:right w:val="nil"/>
            </w:tcBorders>
            <w:noWrap w:val="0"/>
            <w:vAlign w:val="top"/>
          </w:tcPr>
          <w:p>
            <w:pPr>
              <w:jc w:val="both"/>
            </w:pPr>
          </w:p>
        </w:tc>
        <w:tc>
          <w:tcPr>
            <w:tcW w:w="259" w:type="dxa"/>
            <w:tcBorders>
              <w:top w:val="nil"/>
              <w:left w:val="nil"/>
              <w:bottom w:val="nil"/>
              <w:right w:val="single" w:color="auto" w:sz="4" w:space="0"/>
            </w:tcBorders>
            <w:noWrap w:val="0"/>
            <w:vAlign w:val="top"/>
          </w:tcPr>
          <w:p>
            <w:pPr>
              <w:jc w:val="both"/>
            </w:pPr>
          </w:p>
        </w:tc>
        <w:tc>
          <w:tcPr>
            <w:tcW w:w="1235" w:type="dxa"/>
            <w:gridSpan w:val="2"/>
            <w:tcBorders>
              <w:top w:val="nil"/>
              <w:left w:val="single" w:color="auto" w:sz="4" w:space="0"/>
              <w:bottom w:val="single" w:color="auto" w:sz="4" w:space="0"/>
              <w:right w:val="nil"/>
            </w:tcBorders>
            <w:noWrap w:val="0"/>
            <w:vAlign w:val="top"/>
          </w:tcPr>
          <w:p>
            <w:pPr>
              <w:jc w:val="both"/>
            </w:pPr>
          </w:p>
        </w:tc>
        <w:tc>
          <w:tcPr>
            <w:tcW w:w="584" w:type="dxa"/>
            <w:gridSpan w:val="2"/>
            <w:tcBorders>
              <w:top w:val="single" w:color="auto" w:sz="4" w:space="0"/>
              <w:left w:val="nil"/>
              <w:bottom w:val="single" w:color="auto" w:sz="4" w:space="0"/>
              <w:right w:val="nil"/>
            </w:tcBorders>
            <w:noWrap w:val="0"/>
            <w:vAlign w:val="top"/>
          </w:tcPr>
          <w:p>
            <w:pPr>
              <w:jc w:val="both"/>
            </w:pPr>
          </w:p>
        </w:tc>
        <w:tc>
          <w:tcPr>
            <w:tcW w:w="245" w:type="dxa"/>
            <w:tcBorders>
              <w:top w:val="single" w:color="auto" w:sz="4" w:space="0"/>
              <w:left w:val="nil"/>
              <w:bottom w:val="single" w:color="auto" w:sz="4" w:space="0"/>
              <w:right w:val="nil"/>
            </w:tcBorders>
            <w:noWrap w:val="0"/>
            <w:vAlign w:val="top"/>
          </w:tcPr>
          <w:p>
            <w:pPr>
              <w:jc w:val="both"/>
            </w:pPr>
          </w:p>
        </w:tc>
        <w:tc>
          <w:tcPr>
            <w:tcW w:w="350" w:type="dxa"/>
            <w:tcBorders>
              <w:top w:val="single" w:color="auto" w:sz="4" w:space="0"/>
              <w:left w:val="nil"/>
              <w:bottom w:val="single" w:color="auto" w:sz="4" w:space="0"/>
              <w:right w:val="nil"/>
            </w:tcBorders>
            <w:noWrap w:val="0"/>
            <w:vAlign w:val="top"/>
          </w:tcPr>
          <w:p>
            <w:pPr>
              <w:jc w:val="both"/>
            </w:pPr>
          </w:p>
        </w:tc>
        <w:tc>
          <w:tcPr>
            <w:tcW w:w="271" w:type="dxa"/>
            <w:tcBorders>
              <w:top w:val="single" w:color="auto" w:sz="4" w:space="0"/>
              <w:left w:val="nil"/>
              <w:bottom w:val="single" w:color="auto" w:sz="4" w:space="0"/>
              <w:right w:val="nil"/>
            </w:tcBorders>
            <w:noWrap w:val="0"/>
            <w:vAlign w:val="top"/>
          </w:tcPr>
          <w:p>
            <w:pPr>
              <w:jc w:val="both"/>
            </w:pPr>
          </w:p>
        </w:tc>
        <w:tc>
          <w:tcPr>
            <w:tcW w:w="1441" w:type="dxa"/>
            <w:tcBorders>
              <w:top w:val="nil"/>
              <w:left w:val="nil"/>
              <w:bottom w:val="nil"/>
              <w:right w:val="nil"/>
            </w:tcBorders>
            <w:noWrap w:val="0"/>
            <w:vAlign w:val="bottom"/>
          </w:tcPr>
          <w:p>
            <w:pPr>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6" w:type="dxa"/>
            <w:tcBorders>
              <w:top w:val="nil"/>
              <w:left w:val="nil"/>
              <w:bottom w:val="nil"/>
              <w:right w:val="single" w:color="auto" w:sz="4" w:space="0"/>
            </w:tcBorders>
            <w:noWrap w:val="0"/>
            <w:vAlign w:val="top"/>
          </w:tcPr>
          <w:p>
            <w:pPr>
              <w:jc w:val="both"/>
            </w:pPr>
          </w:p>
        </w:tc>
        <w:tc>
          <w:tcPr>
            <w:tcW w:w="464" w:type="dxa"/>
            <w:tcBorders>
              <w:top w:val="nil"/>
              <w:left w:val="single" w:color="auto" w:sz="4" w:space="0"/>
              <w:bottom w:val="nil"/>
              <w:right w:val="nil"/>
            </w:tcBorders>
            <w:noWrap w:val="0"/>
            <w:vAlign w:val="top"/>
          </w:tcPr>
          <w:p>
            <w:pPr>
              <w:jc w:val="both"/>
            </w:pPr>
          </w:p>
        </w:tc>
        <w:tc>
          <w:tcPr>
            <w:tcW w:w="266" w:type="dxa"/>
            <w:tcBorders>
              <w:top w:val="nil"/>
              <w:left w:val="nil"/>
              <w:bottom w:val="nil"/>
              <w:right w:val="single" w:color="auto" w:sz="4" w:space="0"/>
            </w:tcBorders>
            <w:noWrap w:val="0"/>
            <w:vAlign w:val="top"/>
          </w:tcPr>
          <w:p>
            <w:pPr>
              <w:jc w:val="both"/>
            </w:pPr>
          </w:p>
        </w:tc>
        <w:tc>
          <w:tcPr>
            <w:tcW w:w="543" w:type="dxa"/>
            <w:tcBorders>
              <w:top w:val="nil"/>
              <w:left w:val="single" w:color="auto" w:sz="4" w:space="0"/>
              <w:bottom w:val="single" w:color="auto" w:sz="4" w:space="0"/>
              <w:right w:val="nil"/>
            </w:tcBorders>
            <w:noWrap w:val="0"/>
            <w:vAlign w:val="top"/>
          </w:tcPr>
          <w:p>
            <w:pPr>
              <w:jc w:val="both"/>
            </w:pPr>
          </w:p>
        </w:tc>
        <w:tc>
          <w:tcPr>
            <w:tcW w:w="427" w:type="dxa"/>
            <w:tcBorders>
              <w:top w:val="nil"/>
              <w:left w:val="nil"/>
              <w:bottom w:val="single" w:color="auto" w:sz="4" w:space="0"/>
              <w:right w:val="nil"/>
            </w:tcBorders>
            <w:noWrap w:val="0"/>
            <w:vAlign w:val="top"/>
          </w:tcPr>
          <w:p>
            <w:pPr>
              <w:jc w:val="both"/>
            </w:pPr>
          </w:p>
        </w:tc>
        <w:tc>
          <w:tcPr>
            <w:tcW w:w="259" w:type="dxa"/>
            <w:tcBorders>
              <w:top w:val="nil"/>
              <w:left w:val="nil"/>
              <w:bottom w:val="single" w:color="auto" w:sz="4" w:space="0"/>
              <w:right w:val="nil"/>
            </w:tcBorders>
            <w:noWrap w:val="0"/>
            <w:vAlign w:val="top"/>
          </w:tcPr>
          <w:p>
            <w:pPr>
              <w:jc w:val="both"/>
            </w:pPr>
          </w:p>
        </w:tc>
        <w:tc>
          <w:tcPr>
            <w:tcW w:w="1235" w:type="dxa"/>
            <w:gridSpan w:val="2"/>
            <w:tcBorders>
              <w:top w:val="single" w:color="auto" w:sz="4" w:space="0"/>
              <w:left w:val="nil"/>
              <w:bottom w:val="single" w:color="auto" w:sz="4" w:space="0"/>
              <w:right w:val="nil"/>
            </w:tcBorders>
            <w:noWrap w:val="0"/>
            <w:vAlign w:val="top"/>
          </w:tcPr>
          <w:p>
            <w:pPr>
              <w:jc w:val="both"/>
            </w:pPr>
          </w:p>
        </w:tc>
        <w:tc>
          <w:tcPr>
            <w:tcW w:w="584" w:type="dxa"/>
            <w:gridSpan w:val="2"/>
            <w:tcBorders>
              <w:top w:val="single" w:color="auto" w:sz="4" w:space="0"/>
              <w:left w:val="nil"/>
              <w:bottom w:val="single" w:color="auto" w:sz="4" w:space="0"/>
              <w:right w:val="nil"/>
            </w:tcBorders>
            <w:noWrap w:val="0"/>
            <w:vAlign w:val="top"/>
          </w:tcPr>
          <w:p>
            <w:pPr>
              <w:jc w:val="both"/>
            </w:pPr>
          </w:p>
        </w:tc>
        <w:tc>
          <w:tcPr>
            <w:tcW w:w="245" w:type="dxa"/>
            <w:tcBorders>
              <w:top w:val="single" w:color="auto" w:sz="4" w:space="0"/>
              <w:left w:val="nil"/>
              <w:bottom w:val="single" w:color="auto" w:sz="4" w:space="0"/>
              <w:right w:val="nil"/>
            </w:tcBorders>
            <w:noWrap w:val="0"/>
            <w:vAlign w:val="top"/>
          </w:tcPr>
          <w:p>
            <w:pPr>
              <w:jc w:val="both"/>
            </w:pPr>
          </w:p>
        </w:tc>
        <w:tc>
          <w:tcPr>
            <w:tcW w:w="350" w:type="dxa"/>
            <w:tcBorders>
              <w:top w:val="single" w:color="auto" w:sz="4" w:space="0"/>
              <w:left w:val="nil"/>
              <w:bottom w:val="single" w:color="auto" w:sz="4" w:space="0"/>
              <w:right w:val="nil"/>
            </w:tcBorders>
            <w:noWrap w:val="0"/>
            <w:vAlign w:val="top"/>
          </w:tcPr>
          <w:p>
            <w:pPr>
              <w:jc w:val="both"/>
            </w:pPr>
          </w:p>
        </w:tc>
        <w:tc>
          <w:tcPr>
            <w:tcW w:w="271" w:type="dxa"/>
            <w:tcBorders>
              <w:top w:val="single" w:color="auto" w:sz="4" w:space="0"/>
              <w:left w:val="nil"/>
              <w:bottom w:val="single" w:color="auto" w:sz="4" w:space="0"/>
              <w:right w:val="nil"/>
            </w:tcBorders>
            <w:noWrap w:val="0"/>
            <w:vAlign w:val="top"/>
          </w:tcPr>
          <w:p>
            <w:pPr>
              <w:jc w:val="both"/>
            </w:pPr>
          </w:p>
        </w:tc>
        <w:tc>
          <w:tcPr>
            <w:tcW w:w="1441" w:type="dxa"/>
            <w:tcBorders>
              <w:top w:val="nil"/>
              <w:left w:val="nil"/>
              <w:bottom w:val="nil"/>
              <w:right w:val="nil"/>
            </w:tcBorders>
            <w:noWrap w:val="0"/>
            <w:vAlign w:val="bottom"/>
          </w:tcPr>
          <w:p>
            <w:pPr>
              <w:jc w:val="both"/>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名称</w:t>
            </w:r>
            <w:r>
              <w:rPr>
                <w:rFonts w:hint="eastAsia" w:ascii="宋体" w:hAnsi="宋体" w:cs="宋体"/>
                <w:sz w:val="15"/>
                <w:szCs w:val="15"/>
                <w:lang w:val="en-US" w:eastAsia="zh-CN"/>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236" w:type="dxa"/>
            <w:tcBorders>
              <w:top w:val="nil"/>
              <w:left w:val="nil"/>
              <w:bottom w:val="nil"/>
              <w:right w:val="single" w:color="auto" w:sz="4" w:space="0"/>
            </w:tcBorders>
            <w:noWrap w:val="0"/>
            <w:vAlign w:val="top"/>
          </w:tcPr>
          <w:p>
            <w:pPr>
              <w:jc w:val="both"/>
            </w:pPr>
          </w:p>
        </w:tc>
        <w:tc>
          <w:tcPr>
            <w:tcW w:w="464" w:type="dxa"/>
            <w:tcBorders>
              <w:top w:val="nil"/>
              <w:left w:val="single" w:color="auto" w:sz="4" w:space="0"/>
              <w:bottom w:val="single" w:color="auto" w:sz="4" w:space="0"/>
              <w:right w:val="nil"/>
            </w:tcBorders>
            <w:noWrap w:val="0"/>
            <w:vAlign w:val="top"/>
          </w:tcPr>
          <w:p>
            <w:pPr>
              <w:jc w:val="both"/>
            </w:pPr>
          </w:p>
        </w:tc>
        <w:tc>
          <w:tcPr>
            <w:tcW w:w="266" w:type="dxa"/>
            <w:tcBorders>
              <w:top w:val="nil"/>
              <w:left w:val="nil"/>
              <w:bottom w:val="single" w:color="auto" w:sz="4" w:space="0"/>
              <w:right w:val="nil"/>
            </w:tcBorders>
            <w:noWrap w:val="0"/>
            <w:vAlign w:val="top"/>
          </w:tcPr>
          <w:p>
            <w:pPr>
              <w:jc w:val="both"/>
            </w:pPr>
          </w:p>
        </w:tc>
        <w:tc>
          <w:tcPr>
            <w:tcW w:w="543" w:type="dxa"/>
            <w:tcBorders>
              <w:top w:val="single" w:color="auto" w:sz="4" w:space="0"/>
              <w:left w:val="nil"/>
              <w:bottom w:val="single" w:color="auto" w:sz="4" w:space="0"/>
              <w:right w:val="nil"/>
            </w:tcBorders>
            <w:noWrap w:val="0"/>
            <w:vAlign w:val="top"/>
          </w:tcPr>
          <w:p>
            <w:pPr>
              <w:jc w:val="both"/>
            </w:pPr>
          </w:p>
        </w:tc>
        <w:tc>
          <w:tcPr>
            <w:tcW w:w="427" w:type="dxa"/>
            <w:tcBorders>
              <w:top w:val="single" w:color="auto" w:sz="4" w:space="0"/>
              <w:left w:val="nil"/>
              <w:bottom w:val="single" w:color="auto" w:sz="4" w:space="0"/>
              <w:right w:val="nil"/>
            </w:tcBorders>
            <w:noWrap w:val="0"/>
            <w:vAlign w:val="top"/>
          </w:tcPr>
          <w:p>
            <w:pPr>
              <w:jc w:val="both"/>
            </w:pPr>
          </w:p>
        </w:tc>
        <w:tc>
          <w:tcPr>
            <w:tcW w:w="259" w:type="dxa"/>
            <w:tcBorders>
              <w:top w:val="single" w:color="auto" w:sz="4" w:space="0"/>
              <w:left w:val="nil"/>
              <w:bottom w:val="single" w:color="auto" w:sz="4" w:space="0"/>
              <w:right w:val="nil"/>
            </w:tcBorders>
            <w:noWrap w:val="0"/>
            <w:vAlign w:val="top"/>
          </w:tcPr>
          <w:p>
            <w:pPr>
              <w:jc w:val="both"/>
            </w:pPr>
          </w:p>
        </w:tc>
        <w:tc>
          <w:tcPr>
            <w:tcW w:w="1235" w:type="dxa"/>
            <w:gridSpan w:val="2"/>
            <w:tcBorders>
              <w:top w:val="single" w:color="auto" w:sz="4" w:space="0"/>
              <w:left w:val="nil"/>
              <w:bottom w:val="single" w:color="auto" w:sz="4" w:space="0"/>
              <w:right w:val="nil"/>
            </w:tcBorders>
            <w:noWrap w:val="0"/>
            <w:vAlign w:val="top"/>
          </w:tcPr>
          <w:p>
            <w:pPr>
              <w:jc w:val="both"/>
            </w:pPr>
          </w:p>
        </w:tc>
        <w:tc>
          <w:tcPr>
            <w:tcW w:w="584" w:type="dxa"/>
            <w:gridSpan w:val="2"/>
            <w:tcBorders>
              <w:top w:val="single" w:color="auto" w:sz="4" w:space="0"/>
              <w:left w:val="nil"/>
              <w:bottom w:val="single" w:color="auto" w:sz="4" w:space="0"/>
              <w:right w:val="nil"/>
            </w:tcBorders>
            <w:noWrap w:val="0"/>
            <w:vAlign w:val="top"/>
          </w:tcPr>
          <w:p>
            <w:pPr>
              <w:jc w:val="both"/>
            </w:pPr>
          </w:p>
        </w:tc>
        <w:tc>
          <w:tcPr>
            <w:tcW w:w="245" w:type="dxa"/>
            <w:tcBorders>
              <w:top w:val="nil"/>
              <w:left w:val="nil"/>
              <w:bottom w:val="single" w:color="auto" w:sz="4" w:space="0"/>
              <w:right w:val="nil"/>
            </w:tcBorders>
            <w:noWrap w:val="0"/>
            <w:vAlign w:val="top"/>
          </w:tcPr>
          <w:p>
            <w:pPr>
              <w:jc w:val="both"/>
            </w:pPr>
          </w:p>
        </w:tc>
        <w:tc>
          <w:tcPr>
            <w:tcW w:w="350" w:type="dxa"/>
            <w:tcBorders>
              <w:top w:val="nil"/>
              <w:left w:val="nil"/>
              <w:bottom w:val="single" w:color="auto" w:sz="4" w:space="0"/>
              <w:right w:val="nil"/>
            </w:tcBorders>
            <w:noWrap w:val="0"/>
            <w:vAlign w:val="top"/>
          </w:tcPr>
          <w:p>
            <w:pPr>
              <w:jc w:val="both"/>
            </w:pPr>
          </w:p>
        </w:tc>
        <w:tc>
          <w:tcPr>
            <w:tcW w:w="271" w:type="dxa"/>
            <w:tcBorders>
              <w:top w:val="nil"/>
              <w:left w:val="nil"/>
              <w:bottom w:val="single" w:color="auto" w:sz="4" w:space="0"/>
              <w:right w:val="nil"/>
            </w:tcBorders>
            <w:noWrap w:val="0"/>
            <w:vAlign w:val="top"/>
          </w:tcPr>
          <w:p>
            <w:pPr>
              <w:jc w:val="both"/>
            </w:pPr>
          </w:p>
        </w:tc>
        <w:tc>
          <w:tcPr>
            <w:tcW w:w="1441" w:type="dxa"/>
            <w:tcBorders>
              <w:top w:val="nil"/>
              <w:left w:val="nil"/>
              <w:bottom w:val="nil"/>
              <w:right w:val="nil"/>
            </w:tcBorders>
            <w:noWrap w:val="0"/>
            <w:vAlign w:val="bottom"/>
          </w:tcPr>
          <w:p>
            <w:pPr>
              <w:jc w:val="both"/>
              <w:rPr>
                <w:rFonts w:hint="eastAsia" w:ascii="宋体" w:hAnsi="宋体" w:eastAsia="宋体" w:cs="宋体"/>
                <w:sz w:val="15"/>
                <w:szCs w:val="15"/>
                <w:lang w:val="en-US" w:eastAsia="zh-CN"/>
              </w:rPr>
            </w:pPr>
            <w:r>
              <w:rPr>
                <w:rFonts w:hint="eastAsia" w:ascii="宋体" w:hAnsi="宋体" w:cs="宋体"/>
                <w:sz w:val="15"/>
                <w:szCs w:val="15"/>
                <w:lang w:val="en-US" w:eastAsia="zh-CN"/>
              </w:rPr>
              <w:t>类型</w:t>
            </w:r>
            <w:r>
              <w:rPr>
                <w:rFonts w:hint="eastAsia" w:ascii="宋体" w:hAnsi="宋体" w:eastAsia="宋体" w:cs="宋体"/>
                <w:sz w:val="15"/>
                <w:szCs w:val="15"/>
                <w:lang w:val="en-US" w:eastAsia="zh-CN"/>
              </w:rPr>
              <w:t>代码</w:t>
            </w:r>
          </w:p>
        </w:tc>
      </w:tr>
    </w:tbl>
    <w:p>
      <w:pPr>
        <w:spacing w:line="240" w:lineRule="auto"/>
        <w:jc w:val="left"/>
        <w:rPr>
          <w:rFonts w:hint="eastAsia" w:ascii="宋体" w:hAnsi="宋体" w:cs="宋体"/>
          <w:color w:val="000000"/>
          <w:kern w:val="0"/>
          <w:sz w:val="21"/>
          <w:szCs w:val="21"/>
          <w:lang w:val="en-US" w:eastAsia="zh-CN" w:bidi="ar"/>
        </w:rPr>
      </w:pPr>
    </w:p>
    <w:p>
      <w:pPr>
        <w:spacing w:line="240" w:lineRule="auto"/>
        <w:jc w:val="both"/>
        <w:rPr>
          <w:rFonts w:hint="eastAsia" w:ascii="Times New Roman" w:hAnsi="Times New Roman" w:eastAsia="黑体" w:cs="黑体"/>
          <w:b/>
          <w:bCs w:val="0"/>
          <w:sz w:val="18"/>
          <w:szCs w:val="18"/>
          <w:lang w:val="en-US" w:eastAsia="zh-CN"/>
        </w:rPr>
      </w:pPr>
    </w:p>
    <w:p>
      <w:pPr>
        <w:spacing w:line="240" w:lineRule="auto"/>
        <w:jc w:val="center"/>
        <w:rPr>
          <w:rFonts w:hint="eastAsia" w:ascii="Times New Roman" w:hAnsi="Times New Roman" w:eastAsia="黑体" w:cs="黑体"/>
          <w:b/>
          <w:bCs w:val="0"/>
          <w:sz w:val="18"/>
          <w:szCs w:val="18"/>
          <w:lang w:val="en-US" w:eastAsia="zh-CN"/>
        </w:rPr>
      </w:pPr>
    </w:p>
    <w:p>
      <w:pPr>
        <w:spacing w:line="240" w:lineRule="auto"/>
        <w:jc w:val="center"/>
        <w:rPr>
          <w:rFonts w:hint="eastAsia" w:ascii="Times New Roman" w:hAnsi="Times New Roman" w:eastAsia="黑体" w:cs="黑体"/>
          <w:b/>
          <w:bCs w:val="0"/>
          <w:sz w:val="18"/>
          <w:szCs w:val="18"/>
          <w:lang w:val="en-US" w:eastAsia="zh-CN"/>
        </w:rPr>
      </w:pPr>
    </w:p>
    <w:p>
      <w:pPr>
        <w:spacing w:line="240" w:lineRule="auto"/>
        <w:jc w:val="center"/>
        <w:rPr>
          <w:rFonts w:hint="eastAsia" w:ascii="Times New Roman" w:hAnsi="Times New Roman" w:eastAsia="黑体" w:cs="黑体"/>
          <w:b/>
          <w:bCs w:val="0"/>
          <w:sz w:val="18"/>
          <w:szCs w:val="18"/>
          <w:lang w:val="en-US" w:eastAsia="zh-CN"/>
        </w:rPr>
      </w:pPr>
    </w:p>
    <w:p>
      <w:pPr>
        <w:spacing w:line="240" w:lineRule="auto"/>
        <w:jc w:val="center"/>
        <w:rPr>
          <w:rFonts w:hint="eastAsia" w:ascii="Times New Roman" w:hAnsi="Times New Roman" w:eastAsia="黑体" w:cs="黑体"/>
          <w:b/>
          <w:bCs w:val="0"/>
          <w:sz w:val="18"/>
          <w:szCs w:val="18"/>
          <w:lang w:val="en-US" w:eastAsia="zh-CN"/>
        </w:rPr>
      </w:pPr>
    </w:p>
    <w:p>
      <w:pPr>
        <w:spacing w:line="240" w:lineRule="auto"/>
        <w:ind w:firstLine="0" w:firstLineChars="0"/>
        <w:jc w:val="center"/>
        <w:rPr>
          <w:rFonts w:hint="eastAsia" w:ascii="Times New Roman" w:hAnsi="Times New Roman" w:eastAsia="黑体" w:cs="黑体"/>
          <w:bCs/>
          <w:sz w:val="18"/>
          <w:szCs w:val="18"/>
          <w:lang w:val="en-US" w:eastAsia="zh-CN"/>
        </w:rPr>
      </w:pPr>
      <w:r>
        <w:rPr>
          <w:rFonts w:hint="eastAsia" w:ascii="Times New Roman" w:hAnsi="Times New Roman" w:eastAsia="黑体" w:cs="黑体"/>
          <w:b/>
          <w:bCs w:val="0"/>
          <w:sz w:val="18"/>
          <w:szCs w:val="18"/>
          <w:lang w:val="en-US" w:eastAsia="zh-CN"/>
        </w:rPr>
        <w:t>图</w:t>
      </w:r>
      <w:r>
        <w:rPr>
          <w:rFonts w:hint="eastAsia" w:eastAsia="黑体" w:cs="黑体"/>
          <w:b/>
          <w:sz w:val="18"/>
          <w:szCs w:val="18"/>
          <w:lang w:val="en-US" w:eastAsia="zh-CN"/>
        </w:rPr>
        <w:t>4.2.1.1-1</w:t>
      </w:r>
      <w:r>
        <w:rPr>
          <w:rFonts w:hint="eastAsia" w:eastAsia="黑体" w:cs="黑体"/>
          <w:b/>
          <w:bCs w:val="0"/>
          <w:sz w:val="18"/>
          <w:szCs w:val="18"/>
          <w:lang w:val="en-US" w:eastAsia="zh-CN"/>
        </w:rPr>
        <w:t xml:space="preserve">  </w:t>
      </w:r>
      <w:r>
        <w:rPr>
          <w:rFonts w:hint="eastAsia" w:ascii="Times New Roman" w:hAnsi="Times New Roman" w:eastAsia="黑体" w:cs="黑体"/>
          <w:bCs/>
          <w:sz w:val="18"/>
          <w:szCs w:val="18"/>
          <w:lang w:val="en-US" w:eastAsia="zh-CN"/>
        </w:rPr>
        <w:t>特征信息编码结构图</w:t>
      </w:r>
    </w:p>
    <w:p>
      <w:pPr>
        <w:spacing w:line="240" w:lineRule="auto"/>
        <w:ind w:firstLine="660" w:firstLineChars="300"/>
        <w:jc w:val="left"/>
        <w:rPr>
          <w:rFonts w:hint="default" w:eastAsia="黑体" w:cs="黑体"/>
          <w:bCs/>
          <w:sz w:val="18"/>
          <w:szCs w:val="18"/>
          <w:highlight w:val="none"/>
          <w:lang w:val="en-US" w:eastAsia="zh-CN"/>
        </w:rPr>
      </w:pPr>
      <w:r>
        <w:rPr>
          <w:rFonts w:hint="eastAsia" w:ascii="宋体" w:hAnsi="宋体" w:eastAsia="宋体" w:cs="宋体"/>
          <w:bCs w:val="0"/>
          <w:color w:val="000000"/>
          <w:kern w:val="0"/>
          <w:sz w:val="21"/>
          <w:szCs w:val="21"/>
          <w:lang w:val="en-US" w:eastAsia="zh-CN" w:bidi="ar"/>
        </w:rPr>
        <w:t>示例：</w:t>
      </w:r>
      <w:r>
        <w:rPr>
          <w:rFonts w:hint="eastAsia" w:eastAsia="宋体" w:cs="Times New Roman"/>
          <w:bCs w:val="0"/>
          <w:sz w:val="21"/>
          <w:szCs w:val="21"/>
          <w:lang w:val="en-US" w:eastAsia="zh-CN"/>
        </w:rPr>
        <w:t>GQ-YTH-2440122012-</w:t>
      </w:r>
      <w:r>
        <w:rPr>
          <w:rFonts w:hint="eastAsia" w:cs="Times New Roman"/>
          <w:bCs w:val="0"/>
          <w:sz w:val="21"/>
          <w:szCs w:val="21"/>
          <w:lang w:val="en-US" w:eastAsia="zh-CN"/>
        </w:rPr>
        <w:t>B1</w:t>
      </w:r>
    </w:p>
    <w:p>
      <w:pPr>
        <w:spacing w:line="240" w:lineRule="auto"/>
        <w:ind w:firstLine="0" w:firstLineChars="0"/>
        <w:jc w:val="left"/>
        <w:rPr>
          <w:rFonts w:hint="default" w:eastAsia="黑体" w:cs="黑体"/>
          <w:bCs/>
          <w:sz w:val="18"/>
          <w:szCs w:val="18"/>
          <w:highlight w:val="none"/>
          <w:lang w:val="en-US" w:eastAsia="zh-CN"/>
        </w:rPr>
      </w:pPr>
      <w:r>
        <w:rPr>
          <w:rFonts w:hint="eastAsia" w:eastAsia="黑体" w:cs="黑体"/>
          <w:bCs/>
          <w:sz w:val="18"/>
          <w:szCs w:val="18"/>
          <w:highlight w:val="none"/>
          <w:lang w:val="en-US" w:eastAsia="zh-CN"/>
        </w:rPr>
        <w:t xml:space="preserve">              </w:t>
      </w:r>
      <w:r>
        <w:rPr>
          <w:rFonts w:hint="eastAsia" w:ascii="宋体" w:hAnsi="宋体" w:eastAsia="宋体" w:cs="宋体"/>
          <w:bCs w:val="0"/>
          <w:color w:val="000000"/>
          <w:kern w:val="0"/>
          <w:sz w:val="21"/>
          <w:szCs w:val="21"/>
          <w:lang w:val="en-US" w:eastAsia="zh-CN" w:bidi="ar"/>
        </w:rPr>
        <w:t>隔墙-装饰一体化隔墙-规格尺寸-燃烧性能</w:t>
      </w:r>
    </w:p>
    <w:p>
      <w:pPr>
        <w:spacing w:line="240" w:lineRule="auto"/>
        <w:ind w:firstLine="0" w:firstLineChars="0"/>
        <w:jc w:val="left"/>
        <w:rPr>
          <w:rFonts w:hint="eastAsia" w:ascii="宋体" w:hAnsi="宋体" w:cs="宋体"/>
          <w:color w:val="000000"/>
          <w:kern w:val="0"/>
          <w:sz w:val="21"/>
          <w:szCs w:val="21"/>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2</w:t>
      </w:r>
      <w:r>
        <w:rPr>
          <w:rFonts w:ascii="宋体" w:hAnsi="宋体"/>
          <w:b/>
          <w:bCs/>
          <w:szCs w:val="21"/>
        </w:rPr>
        <w:t>.</w:t>
      </w:r>
      <w:r>
        <w:rPr>
          <w:rFonts w:hint="eastAsia" w:cs="宋体"/>
          <w:b/>
          <w:szCs w:val="21"/>
          <w:lang w:val="en-US" w:eastAsia="zh-CN"/>
        </w:rPr>
        <w:t xml:space="preserve">2 </w:t>
      </w:r>
      <w:r>
        <w:rPr>
          <w:rFonts w:hint="eastAsia" w:ascii="宋体" w:hAnsi="宋体" w:cs="宋体"/>
          <w:b w:val="0"/>
          <w:bCs w:val="0"/>
          <w:color w:val="000000"/>
          <w:kern w:val="0"/>
          <w:sz w:val="21"/>
          <w:szCs w:val="21"/>
          <w:vertAlign w:val="baseline"/>
          <w:lang w:val="en-US" w:eastAsia="zh-CN" w:bidi="ar"/>
        </w:rPr>
        <w:t>“</w:t>
      </w:r>
      <w:r>
        <w:rPr>
          <w:rFonts w:hint="eastAsia" w:ascii="宋体" w:hAnsi="宋体" w:cs="宋体"/>
          <w:color w:val="000000"/>
          <w:kern w:val="0"/>
          <w:sz w:val="21"/>
          <w:szCs w:val="21"/>
          <w:lang w:val="en-US" w:eastAsia="zh-CN" w:bidi="ar"/>
        </w:rPr>
        <w:t>类型代码</w:t>
      </w:r>
      <w:r>
        <w:rPr>
          <w:rFonts w:hint="eastAsia" w:ascii="宋体" w:hAnsi="宋体" w:cs="宋体"/>
          <w:b w:val="0"/>
          <w:bCs w:val="0"/>
          <w:color w:val="000000"/>
          <w:kern w:val="0"/>
          <w:sz w:val="21"/>
          <w:szCs w:val="21"/>
          <w:vertAlign w:val="baseline"/>
          <w:lang w:val="en-US" w:eastAsia="zh-CN" w:bidi="ar"/>
        </w:rPr>
        <w:t>”采用</w:t>
      </w:r>
      <w:r>
        <w:rPr>
          <w:rFonts w:hint="eastAsia" w:ascii="Times New Roman" w:hAnsi="Times New Roman" w:cs="Times New Roman"/>
          <w:b w:val="0"/>
          <w:bCs w:val="0"/>
          <w:szCs w:val="21"/>
          <w:lang w:val="en-US" w:eastAsia="zh-CN"/>
        </w:rPr>
        <w:t>2</w:t>
      </w:r>
      <w:r>
        <w:rPr>
          <w:rFonts w:hint="eastAsia" w:cs="Times New Roman"/>
          <w:b w:val="0"/>
          <w:bCs w:val="0"/>
          <w:szCs w:val="21"/>
          <w:lang w:val="en-US" w:eastAsia="zh-CN"/>
        </w:rPr>
        <w:t>~3</w:t>
      </w:r>
      <w:r>
        <w:rPr>
          <w:rFonts w:hint="eastAsia" w:ascii="宋体" w:hAnsi="宋体" w:cs="宋体"/>
          <w:b w:val="0"/>
          <w:bCs w:val="0"/>
          <w:color w:val="000000"/>
          <w:kern w:val="0"/>
          <w:sz w:val="21"/>
          <w:szCs w:val="21"/>
          <w:vertAlign w:val="baseline"/>
          <w:lang w:val="en-US" w:eastAsia="zh-CN" w:bidi="ar"/>
        </w:rPr>
        <w:t>位</w:t>
      </w:r>
      <w:r>
        <w:rPr>
          <w:rFonts w:hint="eastAsia" w:ascii="宋体" w:hAnsi="宋体" w:eastAsia="宋体" w:cs="宋体"/>
          <w:color w:val="000000"/>
          <w:kern w:val="0"/>
          <w:sz w:val="21"/>
          <w:szCs w:val="21"/>
          <w:lang w:val="en-US" w:eastAsia="zh-CN" w:bidi="ar"/>
        </w:rPr>
        <w:t>符</w:t>
      </w:r>
      <w:r>
        <w:rPr>
          <w:rFonts w:hint="eastAsia" w:ascii="宋体" w:hAnsi="宋体" w:cs="宋体"/>
          <w:color w:val="000000"/>
          <w:kern w:val="0"/>
          <w:sz w:val="21"/>
          <w:szCs w:val="21"/>
          <w:lang w:val="en-US" w:eastAsia="zh-CN" w:bidi="ar"/>
        </w:rPr>
        <w:t>号字母码组成，代码分类如表</w:t>
      </w:r>
      <w:r>
        <w:rPr>
          <w:rFonts w:hint="eastAsia" w:cs="Times New Roman"/>
          <w:b w:val="0"/>
          <w:bCs w:val="0"/>
          <w:szCs w:val="21"/>
          <w:lang w:val="en-US" w:eastAsia="zh-CN"/>
        </w:rPr>
        <w:t>4</w:t>
      </w:r>
      <w:r>
        <w:rPr>
          <w:rFonts w:hint="eastAsia" w:ascii="Times New Roman" w:hAnsi="Times New Roman" w:cs="Times New Roman"/>
          <w:b w:val="0"/>
          <w:bCs w:val="0"/>
          <w:szCs w:val="21"/>
          <w:lang w:val="en-US" w:eastAsia="zh-CN"/>
        </w:rPr>
        <w:t>.</w:t>
      </w:r>
      <w:r>
        <w:rPr>
          <w:rFonts w:hint="eastAsia" w:cs="Times New Roman"/>
          <w:b w:val="0"/>
          <w:bCs w:val="0"/>
          <w:szCs w:val="21"/>
          <w:lang w:val="en-US" w:eastAsia="zh-CN"/>
        </w:rPr>
        <w:t>2</w:t>
      </w:r>
      <w:r>
        <w:rPr>
          <w:rFonts w:hint="eastAsia" w:ascii="Times New Roman" w:hAnsi="Times New Roman" w:cs="Times New Roman"/>
          <w:b w:val="0"/>
          <w:bCs w:val="0"/>
          <w:szCs w:val="21"/>
          <w:lang w:val="en-US" w:eastAsia="zh-CN"/>
        </w:rPr>
        <w:t>.2.</w:t>
      </w:r>
      <w:r>
        <w:rPr>
          <w:rFonts w:hint="eastAsia" w:cs="Times New Roman"/>
          <w:b w:val="0"/>
          <w:bCs w:val="0"/>
          <w:szCs w:val="21"/>
          <w:lang w:val="en-US" w:eastAsia="zh-CN"/>
        </w:rPr>
        <w:t>1</w:t>
      </w:r>
      <w:r>
        <w:rPr>
          <w:rFonts w:hint="eastAsia" w:ascii="Times New Roman" w:hAnsi="Times New Roman" w:cs="Times New Roman"/>
          <w:b w:val="0"/>
          <w:bCs w:val="0"/>
          <w:szCs w:val="21"/>
          <w:lang w:val="en-US" w:eastAsia="zh-CN"/>
        </w:rPr>
        <w:t>-1</w:t>
      </w:r>
      <w:r>
        <w:rPr>
          <w:rFonts w:hint="eastAsia" w:ascii="宋体" w:hAnsi="宋体" w:cs="宋体"/>
          <w:color w:val="000000"/>
          <w:kern w:val="0"/>
          <w:sz w:val="21"/>
          <w:szCs w:val="21"/>
          <w:lang w:val="en-US" w:eastAsia="zh-CN" w:bidi="ar"/>
        </w:rPr>
        <w:t>所示：</w:t>
      </w:r>
    </w:p>
    <w:p>
      <w:pPr>
        <w:spacing w:line="240" w:lineRule="auto"/>
        <w:jc w:val="center"/>
        <w:rPr>
          <w:rFonts w:hint="eastAsia" w:ascii="Times New Roman" w:hAnsi="Times New Roman" w:eastAsia="黑体" w:cs="黑体"/>
          <w:bCs/>
          <w:sz w:val="18"/>
          <w:szCs w:val="18"/>
          <w:lang w:val="en-US" w:eastAsia="zh-CN"/>
        </w:rPr>
      </w:pPr>
      <w:r>
        <w:rPr>
          <w:rFonts w:hint="eastAsia" w:ascii="Times New Roman" w:hAnsi="Times New Roman" w:eastAsia="黑体" w:cs="黑体"/>
          <w:bCs/>
          <w:sz w:val="18"/>
          <w:szCs w:val="18"/>
          <w:lang w:val="en-US" w:eastAsia="zh-CN"/>
        </w:rPr>
        <w:t>表</w:t>
      </w:r>
      <w:r>
        <w:rPr>
          <w:rFonts w:hint="eastAsia" w:eastAsia="黑体" w:cs="黑体"/>
          <w:b/>
          <w:bCs w:val="0"/>
          <w:sz w:val="18"/>
          <w:szCs w:val="18"/>
          <w:lang w:val="en-US" w:eastAsia="zh-CN"/>
        </w:rPr>
        <w:t>4</w:t>
      </w:r>
      <w:r>
        <w:rPr>
          <w:rFonts w:hint="eastAsia" w:ascii="Times New Roman" w:hAnsi="Times New Roman" w:eastAsia="黑体" w:cs="黑体"/>
          <w:b/>
          <w:bCs w:val="0"/>
          <w:sz w:val="18"/>
          <w:szCs w:val="18"/>
          <w:lang w:val="en-US" w:eastAsia="zh-CN"/>
        </w:rPr>
        <w:t>.</w:t>
      </w:r>
      <w:r>
        <w:rPr>
          <w:rFonts w:hint="eastAsia" w:eastAsia="黑体" w:cs="黑体"/>
          <w:b/>
          <w:bCs w:val="0"/>
          <w:sz w:val="18"/>
          <w:szCs w:val="18"/>
          <w:lang w:val="en-US" w:eastAsia="zh-CN"/>
        </w:rPr>
        <w:t>2</w:t>
      </w:r>
      <w:r>
        <w:rPr>
          <w:rFonts w:hint="eastAsia" w:ascii="Times New Roman" w:hAnsi="Times New Roman" w:eastAsia="黑体" w:cs="黑体"/>
          <w:b/>
          <w:bCs w:val="0"/>
          <w:sz w:val="18"/>
          <w:szCs w:val="18"/>
          <w:lang w:val="en-US" w:eastAsia="zh-CN"/>
        </w:rPr>
        <w:t>.2.</w:t>
      </w:r>
      <w:r>
        <w:rPr>
          <w:rFonts w:hint="eastAsia" w:eastAsia="黑体" w:cs="黑体"/>
          <w:b/>
          <w:bCs w:val="0"/>
          <w:sz w:val="18"/>
          <w:szCs w:val="18"/>
          <w:lang w:val="en-US" w:eastAsia="zh-CN"/>
        </w:rPr>
        <w:t>1</w:t>
      </w:r>
      <w:r>
        <w:rPr>
          <w:rFonts w:hint="eastAsia" w:ascii="Times New Roman" w:hAnsi="Times New Roman" w:eastAsia="黑体" w:cs="黑体"/>
          <w:b/>
          <w:bCs w:val="0"/>
          <w:sz w:val="18"/>
          <w:szCs w:val="18"/>
          <w:lang w:val="en-US" w:eastAsia="zh-CN"/>
        </w:rPr>
        <w:t>-1</w:t>
      </w:r>
      <w:r>
        <w:rPr>
          <w:rFonts w:hint="eastAsia" w:ascii="Times New Roman" w:hAnsi="Times New Roman" w:eastAsia="黑体" w:cs="黑体"/>
          <w:bCs/>
          <w:sz w:val="18"/>
          <w:szCs w:val="18"/>
          <w:lang w:val="en-US" w:eastAsia="zh-CN"/>
        </w:rPr>
        <w:t xml:space="preserve">  部品部件类型代码</w:t>
      </w:r>
    </w:p>
    <w:tbl>
      <w:tblPr>
        <w:tblStyle w:val="11"/>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234"/>
        <w:gridCol w:w="1659"/>
        <w:gridCol w:w="332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2234" w:type="dxa"/>
            <w:tcBorders>
              <w:tl2br w:val="nil"/>
              <w:tr2bl w:val="nil"/>
            </w:tcBorders>
          </w:tcPr>
          <w:p>
            <w:pPr>
              <w:spacing w:line="240" w:lineRule="auto"/>
              <w:jc w:val="center"/>
              <w:rPr>
                <w:rFonts w:hint="default" w:cs="宋体"/>
                <w:sz w:val="15"/>
                <w:szCs w:val="15"/>
                <w:lang w:val="en-US" w:eastAsia="zh-CN"/>
              </w:rPr>
            </w:pPr>
            <w:r>
              <w:rPr>
                <w:rFonts w:hint="eastAsia" w:cs="宋体"/>
                <w:sz w:val="15"/>
                <w:szCs w:val="15"/>
                <w:lang w:val="en-US" w:eastAsia="zh-CN"/>
              </w:rPr>
              <w:t>部品部件类型</w:t>
            </w:r>
          </w:p>
        </w:tc>
        <w:tc>
          <w:tcPr>
            <w:tcW w:w="1659" w:type="dxa"/>
            <w:tcBorders>
              <w:tl2br w:val="nil"/>
              <w:tr2bl w:val="nil"/>
            </w:tcBorders>
          </w:tcPr>
          <w:p>
            <w:pPr>
              <w:spacing w:line="240" w:lineRule="auto"/>
              <w:jc w:val="center"/>
              <w:rPr>
                <w:rFonts w:hint="eastAsia" w:cs="宋体"/>
                <w:sz w:val="15"/>
                <w:szCs w:val="15"/>
                <w:lang w:val="en-US" w:eastAsia="zh-CN"/>
              </w:rPr>
            </w:pPr>
            <w:r>
              <w:rPr>
                <w:rFonts w:hint="eastAsia" w:cs="宋体"/>
                <w:sz w:val="15"/>
                <w:szCs w:val="15"/>
                <w:lang w:val="en-US" w:eastAsia="zh-CN"/>
              </w:rPr>
              <w:t>类型代码</w:t>
            </w:r>
          </w:p>
        </w:tc>
        <w:tc>
          <w:tcPr>
            <w:tcW w:w="3328" w:type="dxa"/>
            <w:tcBorders>
              <w:tl2br w:val="nil"/>
              <w:tr2bl w:val="nil"/>
            </w:tcBorders>
          </w:tcPr>
          <w:p>
            <w:pPr>
              <w:spacing w:line="240" w:lineRule="auto"/>
              <w:jc w:val="center"/>
              <w:rPr>
                <w:rFonts w:hint="default" w:cs="宋体"/>
                <w:sz w:val="15"/>
                <w:szCs w:val="15"/>
                <w:lang w:val="en-US" w:eastAsia="zh-CN"/>
              </w:rPr>
            </w:pPr>
            <w:r>
              <w:rPr>
                <w:rFonts w:hint="eastAsia" w:cs="宋体"/>
                <w:sz w:val="15"/>
                <w:szCs w:val="15"/>
                <w:lang w:val="en-US" w:eastAsia="zh-CN"/>
              </w:rPr>
              <w:t>编写规则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2234" w:type="dxa"/>
            <w:tcBorders>
              <w:tl2br w:val="nil"/>
              <w:tr2bl w:val="nil"/>
            </w:tcBorders>
          </w:tcPr>
          <w:p>
            <w:pPr>
              <w:spacing w:line="240" w:lineRule="auto"/>
              <w:jc w:val="center"/>
              <w:rPr>
                <w:rFonts w:hint="eastAsia" w:cs="宋体"/>
                <w:sz w:val="15"/>
                <w:szCs w:val="15"/>
                <w:lang w:val="en-US" w:eastAsia="zh-CN"/>
              </w:rPr>
            </w:pPr>
            <w:r>
              <w:rPr>
                <w:rFonts w:hint="eastAsia" w:cs="宋体"/>
                <w:sz w:val="15"/>
                <w:szCs w:val="15"/>
                <w:lang w:val="en-US" w:eastAsia="zh-CN"/>
              </w:rPr>
              <w:t>隔墙</w:t>
            </w:r>
          </w:p>
        </w:tc>
        <w:tc>
          <w:tcPr>
            <w:tcW w:w="1659" w:type="dxa"/>
            <w:tcBorders>
              <w:tl2br w:val="nil"/>
              <w:tr2bl w:val="nil"/>
            </w:tcBorders>
          </w:tcPr>
          <w:p>
            <w:pPr>
              <w:spacing w:line="240" w:lineRule="auto"/>
              <w:jc w:val="center"/>
              <w:rPr>
                <w:rFonts w:hint="eastAsia" w:cs="宋体"/>
                <w:sz w:val="15"/>
                <w:szCs w:val="15"/>
                <w:lang w:val="en-US" w:eastAsia="zh-CN"/>
              </w:rPr>
            </w:pPr>
            <w:r>
              <w:rPr>
                <w:rFonts w:hint="eastAsia" w:cs="宋体"/>
                <w:sz w:val="15"/>
                <w:szCs w:val="15"/>
                <w:lang w:val="en-US" w:eastAsia="zh-CN"/>
              </w:rPr>
              <w:t>GQ</w:t>
            </w:r>
          </w:p>
        </w:tc>
        <w:tc>
          <w:tcPr>
            <w:tcW w:w="3328" w:type="dxa"/>
            <w:vMerge w:val="restart"/>
            <w:tcBorders>
              <w:tl2br w:val="nil"/>
              <w:tr2bl w:val="nil"/>
            </w:tcBorders>
          </w:tcPr>
          <w:p>
            <w:pPr>
              <w:spacing w:line="240" w:lineRule="auto"/>
              <w:jc w:val="center"/>
              <w:rPr>
                <w:rFonts w:hint="default" w:cs="宋体"/>
                <w:sz w:val="15"/>
                <w:szCs w:val="15"/>
                <w:lang w:val="en-US" w:eastAsia="zh-CN"/>
              </w:rPr>
            </w:pPr>
          </w:p>
          <w:p>
            <w:pPr>
              <w:spacing w:line="240" w:lineRule="auto"/>
              <w:jc w:val="center"/>
              <w:rPr>
                <w:rFonts w:hint="default" w:cs="宋体"/>
                <w:sz w:val="15"/>
                <w:szCs w:val="15"/>
                <w:lang w:val="en-US" w:eastAsia="zh-CN"/>
              </w:rPr>
            </w:pPr>
          </w:p>
          <w:p>
            <w:pPr>
              <w:spacing w:line="240" w:lineRule="auto"/>
              <w:jc w:val="left"/>
              <w:rPr>
                <w:rFonts w:hint="default" w:cs="宋体"/>
                <w:sz w:val="15"/>
                <w:szCs w:val="15"/>
                <w:lang w:val="en-US" w:eastAsia="zh-CN"/>
              </w:rPr>
            </w:pPr>
            <w:r>
              <w:rPr>
                <w:rFonts w:hint="eastAsia" w:ascii="Times New Roman" w:hAnsi="Times New Roman" w:cs="Times New Roman"/>
                <w:b w:val="0"/>
                <w:bCs w:val="0"/>
                <w:sz w:val="15"/>
                <w:szCs w:val="15"/>
                <w:lang w:val="en-US" w:eastAsia="zh-CN"/>
              </w:rPr>
              <w:t>1.</w:t>
            </w:r>
            <w:r>
              <w:rPr>
                <w:rFonts w:hint="eastAsia" w:cs="宋体"/>
                <w:sz w:val="15"/>
                <w:szCs w:val="15"/>
                <w:lang w:val="en-US" w:eastAsia="zh-CN"/>
              </w:rPr>
              <w:t>采用部品部件名称文字汉语拼音首字母表示。</w:t>
            </w:r>
          </w:p>
          <w:p>
            <w:pPr>
              <w:spacing w:line="240" w:lineRule="auto"/>
              <w:jc w:val="left"/>
              <w:rPr>
                <w:rFonts w:hint="eastAsia" w:cs="宋体"/>
                <w:sz w:val="15"/>
                <w:szCs w:val="15"/>
                <w:lang w:val="en-US" w:eastAsia="zh-CN"/>
              </w:rPr>
            </w:pPr>
            <w:r>
              <w:rPr>
                <w:rFonts w:hint="eastAsia" w:ascii="Times New Roman" w:hAnsi="Times New Roman" w:cs="Times New Roman"/>
                <w:b w:val="0"/>
                <w:bCs w:val="0"/>
                <w:sz w:val="15"/>
                <w:szCs w:val="15"/>
                <w:lang w:val="en-US" w:eastAsia="zh-CN"/>
              </w:rPr>
              <w:t>2.</w:t>
            </w:r>
            <w:r>
              <w:rPr>
                <w:rFonts w:hint="eastAsia" w:cs="宋体"/>
                <w:sz w:val="15"/>
                <w:szCs w:val="15"/>
                <w:lang w:val="en-US" w:eastAsia="zh-CN"/>
              </w:rPr>
              <w:t>本表未包含的部品部件类型，可由使用单位根据本标准规定自行编码。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34" w:type="dxa"/>
            <w:tcBorders>
              <w:tl2br w:val="nil"/>
              <w:tr2bl w:val="nil"/>
            </w:tcBorders>
          </w:tcPr>
          <w:p>
            <w:pPr>
              <w:spacing w:line="240" w:lineRule="auto"/>
              <w:jc w:val="center"/>
              <w:rPr>
                <w:rFonts w:hint="eastAsia" w:cs="宋体"/>
                <w:sz w:val="15"/>
                <w:szCs w:val="15"/>
                <w:lang w:val="en-US" w:eastAsia="zh-CN"/>
              </w:rPr>
            </w:pPr>
            <w:r>
              <w:rPr>
                <w:rFonts w:hint="eastAsia" w:cs="宋体"/>
                <w:sz w:val="15"/>
                <w:szCs w:val="15"/>
                <w:lang w:val="en-US" w:eastAsia="zh-CN"/>
              </w:rPr>
              <w:t>墙面</w:t>
            </w:r>
          </w:p>
        </w:tc>
        <w:tc>
          <w:tcPr>
            <w:tcW w:w="1659" w:type="dxa"/>
            <w:tcBorders>
              <w:tl2br w:val="nil"/>
              <w:tr2bl w:val="nil"/>
            </w:tcBorders>
          </w:tcPr>
          <w:p>
            <w:pPr>
              <w:spacing w:line="240" w:lineRule="auto"/>
              <w:jc w:val="center"/>
              <w:rPr>
                <w:rFonts w:hint="eastAsia" w:cs="宋体"/>
                <w:sz w:val="15"/>
                <w:szCs w:val="15"/>
                <w:lang w:val="en-US" w:eastAsia="zh-CN"/>
              </w:rPr>
            </w:pPr>
            <w:r>
              <w:rPr>
                <w:rFonts w:hint="eastAsia" w:cs="宋体"/>
                <w:sz w:val="15"/>
                <w:szCs w:val="15"/>
                <w:lang w:val="en-US" w:eastAsia="zh-CN"/>
              </w:rPr>
              <w:t>QM</w:t>
            </w:r>
          </w:p>
        </w:tc>
        <w:tc>
          <w:tcPr>
            <w:tcW w:w="3328" w:type="dxa"/>
            <w:vMerge w:val="continue"/>
            <w:tcBorders>
              <w:tl2br w:val="nil"/>
              <w:tr2bl w:val="nil"/>
            </w:tcBorders>
          </w:tcPr>
          <w:p>
            <w:pPr>
              <w:spacing w:line="240" w:lineRule="auto"/>
              <w:jc w:val="center"/>
              <w:rPr>
                <w:rFonts w:hint="eastAsia" w:cs="宋体"/>
                <w:sz w:val="15"/>
                <w:szCs w:val="15"/>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234" w:type="dxa"/>
            <w:tcBorders>
              <w:tl2br w:val="nil"/>
              <w:tr2bl w:val="nil"/>
            </w:tcBorders>
            <w:vAlign w:val="top"/>
          </w:tcPr>
          <w:p>
            <w:pPr>
              <w:spacing w:line="240" w:lineRule="auto"/>
              <w:jc w:val="center"/>
              <w:rPr>
                <w:rFonts w:hint="eastAsia" w:cs="宋体"/>
                <w:sz w:val="15"/>
                <w:szCs w:val="15"/>
                <w:lang w:val="en-US" w:eastAsia="zh-CN"/>
              </w:rPr>
            </w:pPr>
            <w:r>
              <w:rPr>
                <w:rFonts w:hint="eastAsia" w:cs="宋体"/>
                <w:sz w:val="15"/>
                <w:szCs w:val="15"/>
                <w:lang w:val="en-US" w:eastAsia="zh-CN"/>
              </w:rPr>
              <w:t>吊顶</w:t>
            </w:r>
          </w:p>
        </w:tc>
        <w:tc>
          <w:tcPr>
            <w:tcW w:w="1659" w:type="dxa"/>
            <w:tcBorders>
              <w:tl2br w:val="nil"/>
              <w:tr2bl w:val="nil"/>
            </w:tcBorders>
            <w:vAlign w:val="top"/>
          </w:tcPr>
          <w:p>
            <w:pPr>
              <w:spacing w:line="240" w:lineRule="auto"/>
              <w:jc w:val="center"/>
              <w:rPr>
                <w:rFonts w:hint="eastAsia" w:cs="宋体"/>
                <w:sz w:val="15"/>
                <w:szCs w:val="15"/>
                <w:lang w:val="en-US" w:eastAsia="zh-CN"/>
              </w:rPr>
            </w:pPr>
            <w:r>
              <w:rPr>
                <w:rFonts w:hint="eastAsia" w:cs="宋体"/>
                <w:sz w:val="15"/>
                <w:szCs w:val="15"/>
                <w:lang w:val="en-US" w:eastAsia="zh-CN"/>
              </w:rPr>
              <w:t>DD</w:t>
            </w:r>
          </w:p>
        </w:tc>
        <w:tc>
          <w:tcPr>
            <w:tcW w:w="3328" w:type="dxa"/>
            <w:vMerge w:val="continue"/>
            <w:tcBorders>
              <w:tl2br w:val="nil"/>
              <w:tr2bl w:val="nil"/>
            </w:tcBorders>
            <w:vAlign w:val="top"/>
          </w:tcPr>
          <w:p>
            <w:pPr>
              <w:spacing w:line="240" w:lineRule="auto"/>
              <w:jc w:val="center"/>
              <w:rPr>
                <w:rFonts w:hint="eastAsia" w:cs="宋体"/>
                <w:sz w:val="15"/>
                <w:szCs w:val="15"/>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34" w:type="dxa"/>
            <w:tcBorders>
              <w:tl2br w:val="nil"/>
              <w:tr2bl w:val="nil"/>
            </w:tcBorders>
            <w:vAlign w:val="top"/>
          </w:tcPr>
          <w:p>
            <w:pPr>
              <w:spacing w:line="240" w:lineRule="auto"/>
              <w:jc w:val="center"/>
              <w:rPr>
                <w:rFonts w:hint="eastAsia" w:cs="宋体"/>
                <w:sz w:val="15"/>
                <w:szCs w:val="15"/>
                <w:lang w:val="en-US" w:eastAsia="zh-CN"/>
              </w:rPr>
            </w:pPr>
            <w:r>
              <w:rPr>
                <w:rFonts w:hint="eastAsia" w:cs="宋体"/>
                <w:sz w:val="15"/>
                <w:szCs w:val="15"/>
                <w:lang w:val="en-US" w:eastAsia="zh-CN"/>
              </w:rPr>
              <w:t>楼地面</w:t>
            </w:r>
          </w:p>
        </w:tc>
        <w:tc>
          <w:tcPr>
            <w:tcW w:w="1659" w:type="dxa"/>
            <w:tcBorders>
              <w:tl2br w:val="nil"/>
              <w:tr2bl w:val="nil"/>
            </w:tcBorders>
            <w:vAlign w:val="top"/>
          </w:tcPr>
          <w:p>
            <w:pPr>
              <w:spacing w:line="240" w:lineRule="auto"/>
              <w:jc w:val="center"/>
              <w:rPr>
                <w:rFonts w:hint="eastAsia" w:cs="宋体"/>
                <w:sz w:val="15"/>
                <w:szCs w:val="15"/>
                <w:lang w:val="en-US" w:eastAsia="zh-CN"/>
              </w:rPr>
            </w:pPr>
            <w:r>
              <w:rPr>
                <w:rFonts w:hint="eastAsia" w:cs="宋体"/>
                <w:sz w:val="15"/>
                <w:szCs w:val="15"/>
                <w:lang w:val="en-US" w:eastAsia="zh-CN"/>
              </w:rPr>
              <w:t>LDM</w:t>
            </w:r>
          </w:p>
        </w:tc>
        <w:tc>
          <w:tcPr>
            <w:tcW w:w="3328" w:type="dxa"/>
            <w:vMerge w:val="continue"/>
            <w:tcBorders>
              <w:tl2br w:val="nil"/>
              <w:tr2bl w:val="nil"/>
            </w:tcBorders>
            <w:vAlign w:val="top"/>
          </w:tcPr>
          <w:p>
            <w:pPr>
              <w:spacing w:line="240" w:lineRule="auto"/>
              <w:jc w:val="center"/>
              <w:rPr>
                <w:rFonts w:hint="eastAsia" w:cs="宋体"/>
                <w:sz w:val="15"/>
                <w:szCs w:val="15"/>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234" w:type="dxa"/>
            <w:tcBorders>
              <w:tl2br w:val="nil"/>
              <w:tr2bl w:val="nil"/>
            </w:tcBorders>
            <w:vAlign w:val="top"/>
          </w:tcPr>
          <w:p>
            <w:pPr>
              <w:spacing w:line="240" w:lineRule="auto"/>
              <w:jc w:val="center"/>
              <w:rPr>
                <w:rFonts w:hint="eastAsia" w:cs="宋体"/>
                <w:sz w:val="15"/>
                <w:szCs w:val="15"/>
                <w:lang w:val="en-US" w:eastAsia="zh-CN"/>
              </w:rPr>
            </w:pPr>
            <w:r>
              <w:rPr>
                <w:rFonts w:hint="eastAsia" w:cs="宋体"/>
                <w:sz w:val="15"/>
                <w:szCs w:val="15"/>
                <w:lang w:val="en-US" w:eastAsia="zh-CN"/>
              </w:rPr>
              <w:t>厨房</w:t>
            </w:r>
          </w:p>
        </w:tc>
        <w:tc>
          <w:tcPr>
            <w:tcW w:w="1659" w:type="dxa"/>
            <w:tcBorders>
              <w:tl2br w:val="nil"/>
              <w:tr2bl w:val="nil"/>
            </w:tcBorders>
            <w:vAlign w:val="top"/>
          </w:tcPr>
          <w:p>
            <w:pPr>
              <w:spacing w:line="240" w:lineRule="auto"/>
              <w:jc w:val="center"/>
              <w:rPr>
                <w:rFonts w:hint="eastAsia" w:cs="宋体"/>
                <w:sz w:val="15"/>
                <w:szCs w:val="15"/>
                <w:lang w:val="en-US" w:eastAsia="zh-CN"/>
              </w:rPr>
            </w:pPr>
            <w:r>
              <w:rPr>
                <w:rFonts w:hint="eastAsia" w:cs="宋体"/>
                <w:sz w:val="15"/>
                <w:szCs w:val="15"/>
                <w:lang w:val="en-US" w:eastAsia="zh-CN"/>
              </w:rPr>
              <w:t>CF</w:t>
            </w:r>
          </w:p>
        </w:tc>
        <w:tc>
          <w:tcPr>
            <w:tcW w:w="3328" w:type="dxa"/>
            <w:vMerge w:val="continue"/>
            <w:tcBorders>
              <w:tl2br w:val="nil"/>
              <w:tr2bl w:val="nil"/>
            </w:tcBorders>
            <w:vAlign w:val="top"/>
          </w:tcPr>
          <w:p>
            <w:pPr>
              <w:spacing w:line="240" w:lineRule="auto"/>
              <w:jc w:val="center"/>
              <w:rPr>
                <w:rFonts w:hint="eastAsia" w:cs="宋体"/>
                <w:sz w:val="15"/>
                <w:szCs w:val="15"/>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34" w:type="dxa"/>
            <w:tcBorders>
              <w:tl2br w:val="nil"/>
              <w:tr2bl w:val="nil"/>
            </w:tcBorders>
            <w:vAlign w:val="top"/>
          </w:tcPr>
          <w:p>
            <w:pPr>
              <w:spacing w:line="240" w:lineRule="auto"/>
              <w:jc w:val="center"/>
              <w:rPr>
                <w:rFonts w:hint="default" w:cs="宋体"/>
                <w:sz w:val="15"/>
                <w:szCs w:val="15"/>
                <w:lang w:val="en-US" w:eastAsia="zh-CN"/>
              </w:rPr>
            </w:pPr>
            <w:r>
              <w:rPr>
                <w:rFonts w:hint="eastAsia" w:cs="宋体"/>
                <w:sz w:val="15"/>
                <w:szCs w:val="15"/>
                <w:lang w:val="en-US" w:eastAsia="zh-CN"/>
              </w:rPr>
              <w:t>卫生间</w:t>
            </w:r>
          </w:p>
        </w:tc>
        <w:tc>
          <w:tcPr>
            <w:tcW w:w="1659" w:type="dxa"/>
            <w:tcBorders>
              <w:tl2br w:val="nil"/>
              <w:tr2bl w:val="nil"/>
            </w:tcBorders>
            <w:vAlign w:val="top"/>
          </w:tcPr>
          <w:p>
            <w:pPr>
              <w:spacing w:line="240" w:lineRule="auto"/>
              <w:jc w:val="center"/>
              <w:rPr>
                <w:rFonts w:hint="default" w:cs="宋体"/>
                <w:sz w:val="15"/>
                <w:szCs w:val="15"/>
                <w:lang w:val="en-US" w:eastAsia="zh-CN"/>
              </w:rPr>
            </w:pPr>
            <w:r>
              <w:rPr>
                <w:rFonts w:hint="eastAsia" w:cs="宋体"/>
                <w:sz w:val="15"/>
                <w:szCs w:val="15"/>
                <w:lang w:val="en-US" w:eastAsia="zh-CN"/>
              </w:rPr>
              <w:t>WSJ</w:t>
            </w:r>
          </w:p>
        </w:tc>
        <w:tc>
          <w:tcPr>
            <w:tcW w:w="3328" w:type="dxa"/>
            <w:vMerge w:val="continue"/>
            <w:tcBorders>
              <w:tl2br w:val="nil"/>
              <w:tr2bl w:val="nil"/>
            </w:tcBorders>
            <w:vAlign w:val="top"/>
          </w:tcPr>
          <w:p>
            <w:pPr>
              <w:spacing w:line="240" w:lineRule="auto"/>
              <w:jc w:val="center"/>
              <w:rPr>
                <w:rFonts w:hint="eastAsia" w:cs="宋体"/>
                <w:sz w:val="15"/>
                <w:szCs w:val="15"/>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234" w:type="dxa"/>
            <w:tcBorders>
              <w:tl2br w:val="nil"/>
              <w:tr2bl w:val="nil"/>
            </w:tcBorders>
            <w:vAlign w:val="top"/>
          </w:tcPr>
          <w:p>
            <w:pPr>
              <w:spacing w:line="240" w:lineRule="auto"/>
              <w:jc w:val="center"/>
              <w:rPr>
                <w:rFonts w:hint="eastAsia" w:cs="宋体"/>
                <w:sz w:val="15"/>
                <w:szCs w:val="15"/>
                <w:lang w:val="en-US" w:eastAsia="zh-CN"/>
              </w:rPr>
            </w:pPr>
            <w:r>
              <w:rPr>
                <w:rFonts w:hint="eastAsia" w:cs="宋体"/>
                <w:sz w:val="15"/>
                <w:szCs w:val="15"/>
                <w:lang w:val="en-US" w:eastAsia="zh-CN"/>
              </w:rPr>
              <w:t>内门窗</w:t>
            </w:r>
          </w:p>
        </w:tc>
        <w:tc>
          <w:tcPr>
            <w:tcW w:w="1659" w:type="dxa"/>
            <w:tcBorders>
              <w:tl2br w:val="nil"/>
              <w:tr2bl w:val="nil"/>
            </w:tcBorders>
            <w:vAlign w:val="top"/>
          </w:tcPr>
          <w:p>
            <w:pPr>
              <w:spacing w:line="240" w:lineRule="auto"/>
              <w:jc w:val="center"/>
              <w:rPr>
                <w:rFonts w:hint="default" w:cs="宋体"/>
                <w:sz w:val="15"/>
                <w:szCs w:val="15"/>
                <w:lang w:val="en-US" w:eastAsia="zh-CN"/>
              </w:rPr>
            </w:pPr>
            <w:r>
              <w:rPr>
                <w:rFonts w:hint="eastAsia" w:cs="宋体"/>
                <w:sz w:val="15"/>
                <w:szCs w:val="15"/>
                <w:lang w:val="en-US" w:eastAsia="zh-CN"/>
              </w:rPr>
              <w:t>NMC</w:t>
            </w:r>
          </w:p>
        </w:tc>
        <w:tc>
          <w:tcPr>
            <w:tcW w:w="3328" w:type="dxa"/>
            <w:vMerge w:val="continue"/>
            <w:tcBorders>
              <w:tl2br w:val="nil"/>
              <w:tr2bl w:val="nil"/>
            </w:tcBorders>
            <w:vAlign w:val="top"/>
          </w:tcPr>
          <w:p>
            <w:pPr>
              <w:spacing w:line="240" w:lineRule="auto"/>
              <w:jc w:val="center"/>
              <w:rPr>
                <w:rFonts w:hint="eastAsia" w:cs="宋体"/>
                <w:sz w:val="15"/>
                <w:szCs w:val="15"/>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234" w:type="dxa"/>
            <w:tcBorders>
              <w:tl2br w:val="nil"/>
              <w:tr2bl w:val="nil"/>
            </w:tcBorders>
            <w:vAlign w:val="top"/>
          </w:tcPr>
          <w:p>
            <w:pPr>
              <w:spacing w:line="240" w:lineRule="auto"/>
              <w:jc w:val="center"/>
              <w:rPr>
                <w:rFonts w:hint="default" w:cs="宋体"/>
                <w:sz w:val="15"/>
                <w:szCs w:val="15"/>
                <w:lang w:val="en-US" w:eastAsia="zh-CN"/>
              </w:rPr>
            </w:pPr>
            <w:r>
              <w:rPr>
                <w:rFonts w:hint="eastAsia" w:cs="宋体"/>
                <w:sz w:val="15"/>
                <w:szCs w:val="15"/>
                <w:lang w:val="en-US" w:eastAsia="zh-CN"/>
              </w:rPr>
              <w:t>管线</w:t>
            </w:r>
          </w:p>
        </w:tc>
        <w:tc>
          <w:tcPr>
            <w:tcW w:w="1659" w:type="dxa"/>
            <w:tcBorders>
              <w:tl2br w:val="nil"/>
              <w:tr2bl w:val="nil"/>
            </w:tcBorders>
            <w:vAlign w:val="top"/>
          </w:tcPr>
          <w:p>
            <w:pPr>
              <w:spacing w:line="240" w:lineRule="auto"/>
              <w:jc w:val="center"/>
              <w:rPr>
                <w:rFonts w:hint="default" w:cs="宋体"/>
                <w:sz w:val="15"/>
                <w:szCs w:val="15"/>
                <w:lang w:val="en-US" w:eastAsia="zh-CN"/>
              </w:rPr>
            </w:pPr>
            <w:r>
              <w:rPr>
                <w:rFonts w:hint="eastAsia" w:cs="宋体"/>
                <w:sz w:val="15"/>
                <w:szCs w:val="15"/>
                <w:lang w:val="en-US" w:eastAsia="zh-CN"/>
              </w:rPr>
              <w:t>GX</w:t>
            </w:r>
          </w:p>
        </w:tc>
        <w:tc>
          <w:tcPr>
            <w:tcW w:w="3328" w:type="dxa"/>
            <w:vMerge w:val="continue"/>
            <w:tcBorders>
              <w:tl2br w:val="nil"/>
              <w:tr2bl w:val="nil"/>
            </w:tcBorders>
            <w:vAlign w:val="top"/>
          </w:tcPr>
          <w:p>
            <w:pPr>
              <w:spacing w:line="240" w:lineRule="auto"/>
              <w:jc w:val="center"/>
              <w:rPr>
                <w:rFonts w:hint="eastAsia" w:cs="宋体"/>
                <w:sz w:val="15"/>
                <w:szCs w:val="15"/>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2234" w:type="dxa"/>
            <w:tcBorders>
              <w:tl2br w:val="nil"/>
              <w:tr2bl w:val="nil"/>
            </w:tcBorders>
            <w:vAlign w:val="top"/>
          </w:tcPr>
          <w:p>
            <w:pPr>
              <w:spacing w:line="240" w:lineRule="auto"/>
              <w:jc w:val="center"/>
              <w:rPr>
                <w:rFonts w:hint="default" w:cs="宋体"/>
                <w:sz w:val="15"/>
                <w:szCs w:val="15"/>
                <w:lang w:val="en-US" w:eastAsia="zh-CN"/>
              </w:rPr>
            </w:pPr>
            <w:r>
              <w:rPr>
                <w:rFonts w:hint="eastAsia" w:cs="宋体"/>
                <w:sz w:val="15"/>
                <w:szCs w:val="15"/>
                <w:lang w:val="en-US" w:eastAsia="zh-CN"/>
              </w:rPr>
              <w:t>收纳</w:t>
            </w:r>
          </w:p>
        </w:tc>
        <w:tc>
          <w:tcPr>
            <w:tcW w:w="1659" w:type="dxa"/>
            <w:tcBorders>
              <w:tl2br w:val="nil"/>
              <w:tr2bl w:val="nil"/>
            </w:tcBorders>
            <w:vAlign w:val="top"/>
          </w:tcPr>
          <w:p>
            <w:pPr>
              <w:spacing w:line="240" w:lineRule="auto"/>
              <w:jc w:val="center"/>
              <w:rPr>
                <w:rFonts w:hint="default" w:cs="宋体"/>
                <w:sz w:val="15"/>
                <w:szCs w:val="15"/>
                <w:lang w:val="en-US" w:eastAsia="zh-CN"/>
              </w:rPr>
            </w:pPr>
            <w:r>
              <w:rPr>
                <w:rFonts w:hint="eastAsia" w:cs="宋体"/>
                <w:sz w:val="15"/>
                <w:szCs w:val="15"/>
                <w:lang w:val="en-US" w:eastAsia="zh-CN"/>
              </w:rPr>
              <w:t>SN</w:t>
            </w:r>
          </w:p>
        </w:tc>
        <w:tc>
          <w:tcPr>
            <w:tcW w:w="3328" w:type="dxa"/>
            <w:vMerge w:val="continue"/>
            <w:tcBorders>
              <w:tl2br w:val="nil"/>
              <w:tr2bl w:val="nil"/>
            </w:tcBorders>
            <w:vAlign w:val="top"/>
          </w:tcPr>
          <w:p>
            <w:pPr>
              <w:spacing w:line="240" w:lineRule="auto"/>
              <w:jc w:val="center"/>
              <w:rPr>
                <w:rFonts w:hint="eastAsia" w:cs="宋体"/>
                <w:sz w:val="15"/>
                <w:szCs w:val="15"/>
                <w:lang w:val="en-US" w:eastAsia="zh-CN"/>
              </w:rPr>
            </w:pPr>
          </w:p>
        </w:tc>
      </w:tr>
    </w:tbl>
    <w:p>
      <w:pPr>
        <w:spacing w:line="240" w:lineRule="auto"/>
        <w:jc w:val="left"/>
        <w:rPr>
          <w:rFonts w:hint="eastAsia" w:ascii="宋体" w:hAnsi="宋体" w:cs="宋体"/>
          <w:color w:val="000000"/>
          <w:kern w:val="0"/>
          <w:sz w:val="21"/>
          <w:szCs w:val="21"/>
          <w:lang w:val="en-US" w:eastAsia="zh-CN" w:bidi="ar"/>
        </w:rPr>
      </w:pPr>
    </w:p>
    <w:p>
      <w:pPr>
        <w:spacing w:line="240" w:lineRule="auto"/>
        <w:ind w:firstLine="0" w:firstLineChars="0"/>
        <w:jc w:val="left"/>
        <w:rPr>
          <w:rFonts w:hint="eastAsia" w:ascii="宋体" w:hAnsi="宋体" w:cs="宋体"/>
          <w:b w:val="0"/>
          <w:bCs w:val="0"/>
          <w:color w:val="000000"/>
          <w:kern w:val="0"/>
          <w:sz w:val="21"/>
          <w:szCs w:val="21"/>
          <w:highlight w:val="none"/>
          <w:vertAlign w:val="baseline"/>
          <w:lang w:val="en-US" w:eastAsia="zh-CN" w:bidi="ar"/>
        </w:rPr>
      </w:pPr>
      <w:r>
        <w:rPr>
          <w:rFonts w:hint="eastAsia"/>
          <w:b/>
          <w:bCs/>
          <w:szCs w:val="21"/>
          <w:highlight w:val="none"/>
          <w:lang w:val="en-US" w:eastAsia="zh-CN"/>
        </w:rPr>
        <w:t>4</w:t>
      </w:r>
      <w:r>
        <w:rPr>
          <w:rFonts w:ascii="宋体" w:hAnsi="宋体"/>
          <w:b/>
          <w:bCs/>
          <w:szCs w:val="21"/>
          <w:highlight w:val="none"/>
        </w:rPr>
        <w:t>.</w:t>
      </w:r>
      <w:r>
        <w:rPr>
          <w:rFonts w:hint="eastAsia"/>
          <w:b/>
          <w:bCs/>
          <w:szCs w:val="21"/>
          <w:highlight w:val="none"/>
          <w:lang w:val="en-US" w:eastAsia="zh-CN"/>
        </w:rPr>
        <w:t>2</w:t>
      </w:r>
      <w:r>
        <w:rPr>
          <w:rFonts w:ascii="宋体" w:hAnsi="宋体"/>
          <w:b/>
          <w:bCs/>
          <w:szCs w:val="21"/>
          <w:highlight w:val="none"/>
        </w:rPr>
        <w:t>.</w:t>
      </w:r>
      <w:r>
        <w:rPr>
          <w:rFonts w:hint="eastAsia"/>
          <w:b/>
          <w:bCs/>
          <w:szCs w:val="21"/>
          <w:highlight w:val="none"/>
          <w:lang w:val="en-US" w:eastAsia="zh-CN"/>
        </w:rPr>
        <w:t xml:space="preserve">3 </w:t>
      </w:r>
      <w:r>
        <w:rPr>
          <w:rFonts w:hint="eastAsia" w:cs="Times New Roman"/>
          <w:b/>
          <w:bCs/>
          <w:color w:val="000000"/>
          <w:kern w:val="0"/>
          <w:sz w:val="21"/>
          <w:szCs w:val="21"/>
          <w:highlight w:val="none"/>
          <w:lang w:val="en-US" w:eastAsia="zh-CN" w:bidi="ar"/>
        </w:rPr>
        <w:t>“</w:t>
      </w:r>
      <w:r>
        <w:rPr>
          <w:rFonts w:hint="eastAsia" w:ascii="宋体" w:hAnsi="宋体" w:cs="宋体"/>
          <w:b w:val="0"/>
          <w:bCs w:val="0"/>
          <w:color w:val="000000"/>
          <w:kern w:val="0"/>
          <w:sz w:val="21"/>
          <w:szCs w:val="21"/>
          <w:highlight w:val="none"/>
          <w:vertAlign w:val="baseline"/>
          <w:lang w:val="en-US" w:eastAsia="zh-CN" w:bidi="ar"/>
        </w:rPr>
        <w:t>名称代码</w:t>
      </w:r>
      <w:r>
        <w:rPr>
          <w:rFonts w:hint="default" w:ascii="宋体" w:hAnsi="宋体" w:cs="宋体"/>
          <w:b w:val="0"/>
          <w:bCs w:val="0"/>
          <w:color w:val="000000"/>
          <w:kern w:val="0"/>
          <w:sz w:val="21"/>
          <w:szCs w:val="21"/>
          <w:highlight w:val="none"/>
          <w:vertAlign w:val="baseline"/>
          <w:lang w:val="en-US" w:eastAsia="zh-CN" w:bidi="ar"/>
        </w:rPr>
        <w:t>”</w:t>
      </w:r>
      <w:r>
        <w:rPr>
          <w:rFonts w:hint="eastAsia" w:ascii="宋体" w:hAnsi="宋体" w:cs="宋体"/>
          <w:b w:val="0"/>
          <w:bCs w:val="0"/>
          <w:color w:val="000000"/>
          <w:kern w:val="0"/>
          <w:sz w:val="21"/>
          <w:szCs w:val="21"/>
          <w:highlight w:val="none"/>
          <w:vertAlign w:val="baseline"/>
          <w:lang w:val="en-US" w:eastAsia="zh-CN" w:bidi="ar"/>
        </w:rPr>
        <w:t>由</w:t>
      </w:r>
      <w:r>
        <w:rPr>
          <w:rFonts w:hint="eastAsia" w:ascii="宋体" w:hAnsi="宋体" w:eastAsia="宋体" w:cs="宋体"/>
          <w:color w:val="000000"/>
          <w:kern w:val="0"/>
          <w:sz w:val="21"/>
          <w:szCs w:val="21"/>
          <w:lang w:val="en-US" w:eastAsia="zh-CN" w:bidi="ar"/>
        </w:rPr>
        <w:t>字母符</w:t>
      </w:r>
      <w:r>
        <w:rPr>
          <w:rFonts w:hint="eastAsia" w:ascii="宋体" w:hAnsi="宋体" w:cs="宋体"/>
          <w:color w:val="000000"/>
          <w:kern w:val="0"/>
          <w:sz w:val="21"/>
          <w:szCs w:val="21"/>
          <w:lang w:val="en-US" w:eastAsia="zh-CN" w:bidi="ar"/>
        </w:rPr>
        <w:t>号</w:t>
      </w:r>
      <w:r>
        <w:rPr>
          <w:rFonts w:hint="eastAsia" w:ascii="宋体" w:hAnsi="宋体" w:cs="宋体"/>
          <w:b w:val="0"/>
          <w:bCs w:val="0"/>
          <w:color w:val="000000"/>
          <w:kern w:val="0"/>
          <w:sz w:val="21"/>
          <w:szCs w:val="21"/>
          <w:highlight w:val="none"/>
          <w:vertAlign w:val="baseline"/>
          <w:lang w:val="en-US" w:eastAsia="zh-CN" w:bidi="ar"/>
        </w:rPr>
        <w:t>自由编码，应遵循以下规则：</w:t>
      </w:r>
    </w:p>
    <w:p>
      <w:pPr>
        <w:spacing w:line="240" w:lineRule="auto"/>
        <w:ind w:firstLine="440" w:firstLineChars="200"/>
        <w:jc w:val="left"/>
        <w:rPr>
          <w:rFonts w:hint="default" w:ascii="宋体" w:hAnsi="宋体" w:cs="宋体"/>
          <w:b w:val="0"/>
          <w:bCs w:val="0"/>
          <w:color w:val="000000"/>
          <w:kern w:val="0"/>
          <w:sz w:val="21"/>
          <w:szCs w:val="21"/>
          <w:highlight w:val="none"/>
          <w:vertAlign w:val="baseline"/>
          <w:lang w:val="en-US" w:eastAsia="zh-CN" w:bidi="ar"/>
        </w:rPr>
      </w:pPr>
      <w:r>
        <w:rPr>
          <w:rFonts w:hint="eastAsia" w:ascii="Times New Roman" w:hAnsi="Times New Roman" w:cs="Times New Roman"/>
          <w:b/>
          <w:bCs/>
          <w:color w:val="auto"/>
          <w:kern w:val="2"/>
          <w:sz w:val="21"/>
          <w:szCs w:val="21"/>
          <w:highlight w:val="none"/>
          <w:vertAlign w:val="baseline"/>
          <w:lang w:val="en-US" w:eastAsia="zh-CN" w:bidi="ar"/>
        </w:rPr>
        <w:t>1</w:t>
      </w:r>
      <w:r>
        <w:rPr>
          <w:rFonts w:hint="eastAsia" w:cs="Times New Roman"/>
          <w:b/>
          <w:bCs/>
          <w:kern w:val="2"/>
          <w:sz w:val="21"/>
          <w:szCs w:val="21"/>
          <w:highlight w:val="none"/>
          <w:vertAlign w:val="baseline"/>
          <w:lang w:val="en-US" w:eastAsia="zh-CN" w:bidi="ar"/>
        </w:rPr>
        <w:t xml:space="preserve">  </w:t>
      </w:r>
      <w:r>
        <w:rPr>
          <w:rFonts w:hint="eastAsia" w:ascii="宋体" w:hAnsi="宋体" w:cs="宋体"/>
          <w:b w:val="0"/>
          <w:bCs w:val="0"/>
          <w:color w:val="000000"/>
          <w:kern w:val="0"/>
          <w:sz w:val="21"/>
          <w:szCs w:val="21"/>
          <w:highlight w:val="none"/>
          <w:vertAlign w:val="baseline"/>
          <w:lang w:val="en-US" w:eastAsia="zh-CN" w:bidi="ar"/>
        </w:rPr>
        <w:t>按设计图纸中对应部品部件命名的名称；</w:t>
      </w:r>
    </w:p>
    <w:p>
      <w:pPr>
        <w:spacing w:line="240" w:lineRule="auto"/>
        <w:ind w:firstLine="440" w:firstLineChars="200"/>
        <w:jc w:val="left"/>
        <w:rPr>
          <w:rFonts w:hint="default" w:ascii="宋体" w:hAnsi="宋体" w:cs="宋体"/>
          <w:b w:val="0"/>
          <w:bCs w:val="0"/>
          <w:color w:val="000000"/>
          <w:kern w:val="0"/>
          <w:sz w:val="21"/>
          <w:szCs w:val="21"/>
          <w:highlight w:val="none"/>
          <w:vertAlign w:val="baseline"/>
          <w:lang w:val="en-US" w:eastAsia="zh-CN" w:bidi="ar"/>
        </w:rPr>
      </w:pPr>
      <w:r>
        <w:rPr>
          <w:rFonts w:hint="eastAsia" w:ascii="Times New Roman" w:hAnsi="Times New Roman" w:cs="Times New Roman"/>
          <w:b/>
          <w:bCs/>
          <w:color w:val="auto"/>
          <w:kern w:val="2"/>
          <w:sz w:val="21"/>
          <w:szCs w:val="21"/>
          <w:highlight w:val="none"/>
          <w:vertAlign w:val="baseline"/>
          <w:lang w:val="en-US" w:eastAsia="zh-CN" w:bidi="ar"/>
        </w:rPr>
        <w:t>2</w:t>
      </w:r>
      <w:r>
        <w:rPr>
          <w:rFonts w:hint="eastAsia" w:ascii="宋体" w:hAnsi="宋体" w:cs="宋体"/>
          <w:b w:val="0"/>
          <w:bCs w:val="0"/>
          <w:color w:val="000000"/>
          <w:kern w:val="0"/>
          <w:sz w:val="21"/>
          <w:szCs w:val="21"/>
          <w:highlight w:val="none"/>
          <w:vertAlign w:val="baseline"/>
          <w:lang w:val="en-US" w:eastAsia="zh-CN" w:bidi="ar"/>
        </w:rPr>
        <w:t xml:space="preserve">  按拼音首字母缩写；</w:t>
      </w:r>
    </w:p>
    <w:p>
      <w:pPr>
        <w:spacing w:line="240" w:lineRule="auto"/>
        <w:ind w:firstLine="440" w:firstLineChars="200"/>
        <w:jc w:val="left"/>
        <w:rPr>
          <w:rFonts w:hint="eastAsia" w:ascii="宋体" w:hAnsi="宋体" w:cs="宋体"/>
          <w:b w:val="0"/>
          <w:bCs w:val="0"/>
          <w:color w:val="000000"/>
          <w:kern w:val="0"/>
          <w:sz w:val="21"/>
          <w:szCs w:val="21"/>
          <w:highlight w:val="none"/>
          <w:vertAlign w:val="baseline"/>
          <w:lang w:val="en-US" w:eastAsia="zh-CN" w:bidi="ar"/>
        </w:rPr>
      </w:pPr>
      <w:r>
        <w:rPr>
          <w:rFonts w:hint="eastAsia" w:ascii="Times New Roman" w:hAnsi="Times New Roman" w:cs="Times New Roman"/>
          <w:b/>
          <w:bCs/>
          <w:color w:val="auto"/>
          <w:kern w:val="2"/>
          <w:sz w:val="21"/>
          <w:szCs w:val="21"/>
          <w:highlight w:val="none"/>
          <w:vertAlign w:val="baseline"/>
          <w:lang w:val="en-US" w:eastAsia="zh-CN" w:bidi="ar"/>
        </w:rPr>
        <w:t>3</w:t>
      </w:r>
      <w:r>
        <w:rPr>
          <w:rFonts w:hint="eastAsia" w:ascii="宋体" w:hAnsi="宋体" w:cs="宋体"/>
          <w:b w:val="0"/>
          <w:bCs w:val="0"/>
          <w:color w:val="000000"/>
          <w:kern w:val="0"/>
          <w:sz w:val="21"/>
          <w:szCs w:val="21"/>
          <w:highlight w:val="none"/>
          <w:vertAlign w:val="baseline"/>
          <w:lang w:val="en-US" w:eastAsia="zh-CN" w:bidi="ar"/>
        </w:rPr>
        <w:t xml:space="preserve">  有标准规范，按相应标准规范。</w:t>
      </w:r>
    </w:p>
    <w:p>
      <w:pPr>
        <w:spacing w:line="240" w:lineRule="auto"/>
        <w:ind w:firstLine="440" w:firstLineChars="200"/>
        <w:jc w:val="left"/>
        <w:rPr>
          <w:rFonts w:hint="default" w:ascii="宋体" w:hAnsi="宋体" w:cs="宋体"/>
          <w:color w:val="000000"/>
          <w:kern w:val="0"/>
          <w:sz w:val="21"/>
          <w:szCs w:val="21"/>
          <w:highlight w:val="none"/>
          <w:lang w:val="en-US" w:eastAsia="zh-CN" w:bidi="ar"/>
        </w:rPr>
      </w:pPr>
      <w:r>
        <w:rPr>
          <w:rFonts w:hint="eastAsia" w:ascii="Times New Roman" w:hAnsi="Times New Roman" w:cs="Times New Roman"/>
          <w:b/>
          <w:bCs/>
          <w:color w:val="auto"/>
          <w:kern w:val="2"/>
          <w:sz w:val="21"/>
          <w:szCs w:val="21"/>
          <w:highlight w:val="none"/>
          <w:vertAlign w:val="baseline"/>
          <w:lang w:val="en-US" w:eastAsia="zh-CN" w:bidi="ar"/>
        </w:rPr>
        <w:t>4</w:t>
      </w:r>
      <w:r>
        <w:rPr>
          <w:rFonts w:hint="eastAsia" w:cs="Times New Roman"/>
          <w:b/>
          <w:bCs/>
          <w:color w:val="auto"/>
          <w:kern w:val="2"/>
          <w:sz w:val="21"/>
          <w:szCs w:val="21"/>
          <w:highlight w:val="none"/>
          <w:vertAlign w:val="baseline"/>
          <w:lang w:val="en-US" w:eastAsia="zh-CN" w:bidi="ar"/>
        </w:rPr>
        <w:t xml:space="preserve">  </w:t>
      </w:r>
      <w:r>
        <w:rPr>
          <w:rFonts w:hint="eastAsia" w:ascii="宋体" w:hAnsi="宋体" w:cs="宋体"/>
          <w:color w:val="000000"/>
          <w:kern w:val="0"/>
          <w:sz w:val="21"/>
          <w:szCs w:val="21"/>
          <w:highlight w:val="none"/>
          <w:lang w:val="en-US" w:eastAsia="zh-CN" w:bidi="ar"/>
        </w:rPr>
        <w:t>示例：轻钢龙骨隔墙，编码为“</w:t>
      </w:r>
      <w:r>
        <w:rPr>
          <w:rFonts w:hint="eastAsia" w:ascii="Times New Roman" w:hAnsi="Times New Roman" w:cs="Times New Roman"/>
          <w:color w:val="auto"/>
          <w:kern w:val="2"/>
          <w:sz w:val="21"/>
          <w:szCs w:val="21"/>
          <w:highlight w:val="none"/>
          <w:lang w:val="en-US" w:eastAsia="zh-CN" w:bidi="ar"/>
        </w:rPr>
        <w:t>QGLG</w:t>
      </w:r>
      <w:r>
        <w:rPr>
          <w:rFonts w:hint="eastAsia" w:ascii="宋体" w:hAnsi="宋体" w:cs="宋体"/>
          <w:color w:val="000000"/>
          <w:kern w:val="0"/>
          <w:sz w:val="21"/>
          <w:szCs w:val="21"/>
          <w:highlight w:val="none"/>
          <w:lang w:val="en-US" w:eastAsia="zh-CN" w:bidi="ar"/>
        </w:rPr>
        <w:t>”；</w:t>
      </w:r>
    </w:p>
    <w:p>
      <w:pPr>
        <w:spacing w:line="240" w:lineRule="auto"/>
        <w:ind w:firstLine="1320" w:firstLineChars="6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装饰一体化隔墙，编码为“</w:t>
      </w:r>
      <w:r>
        <w:rPr>
          <w:rFonts w:hint="eastAsia" w:ascii="Times New Roman" w:hAnsi="Times New Roman" w:cs="Times New Roman"/>
          <w:b w:val="0"/>
          <w:bCs w:val="0"/>
          <w:szCs w:val="21"/>
          <w:highlight w:val="none"/>
          <w:lang w:val="en-US" w:eastAsia="zh-CN"/>
        </w:rPr>
        <w:t>YTH</w:t>
      </w:r>
      <w:r>
        <w:rPr>
          <w:rFonts w:hint="eastAsia" w:ascii="宋体" w:hAnsi="宋体" w:cs="宋体"/>
          <w:color w:val="000000"/>
          <w:kern w:val="0"/>
          <w:sz w:val="21"/>
          <w:szCs w:val="21"/>
          <w:highlight w:val="none"/>
          <w:lang w:val="en-US" w:eastAsia="zh-CN" w:bidi="ar"/>
        </w:rPr>
        <w:t>”。</w:t>
      </w:r>
    </w:p>
    <w:p>
      <w:pPr>
        <w:spacing w:line="240" w:lineRule="auto"/>
        <w:ind w:firstLine="0" w:firstLineChars="0"/>
        <w:jc w:val="left"/>
        <w:rPr>
          <w:rFonts w:hint="eastAsia" w:ascii="宋体" w:hAnsi="宋体" w:cs="宋体"/>
          <w:color w:val="000000"/>
          <w:kern w:val="0"/>
          <w:sz w:val="21"/>
          <w:szCs w:val="21"/>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2</w:t>
      </w:r>
      <w:r>
        <w:rPr>
          <w:rFonts w:ascii="宋体" w:hAnsi="宋体"/>
          <w:b/>
          <w:bCs/>
          <w:szCs w:val="21"/>
        </w:rPr>
        <w:t>.</w:t>
      </w:r>
      <w:r>
        <w:rPr>
          <w:rFonts w:hint="eastAsia"/>
          <w:b/>
          <w:bCs/>
          <w:szCs w:val="21"/>
          <w:lang w:val="en-US" w:eastAsia="zh-CN"/>
        </w:rPr>
        <w:t xml:space="preserve">4  </w:t>
      </w:r>
      <w:r>
        <w:rPr>
          <w:rFonts w:hint="eastAsia" w:ascii="宋体" w:hAnsi="宋体" w:cs="宋体"/>
          <w:b w:val="0"/>
          <w:bCs w:val="0"/>
          <w:color w:val="000000"/>
          <w:kern w:val="0"/>
          <w:sz w:val="21"/>
          <w:szCs w:val="21"/>
          <w:vertAlign w:val="baseline"/>
          <w:lang w:val="en-US" w:eastAsia="zh-CN" w:bidi="ar"/>
        </w:rPr>
        <w:t>“规格尺寸”按长度</w:t>
      </w:r>
      <w:r>
        <w:rPr>
          <w:rFonts w:hint="eastAsia" w:ascii="宋体" w:hAnsi="宋体" w:cs="宋体"/>
          <w:color w:val="000000"/>
          <w:kern w:val="0"/>
          <w:sz w:val="21"/>
          <w:szCs w:val="21"/>
          <w:lang w:val="en-US" w:eastAsia="zh-CN" w:bidi="ar"/>
        </w:rPr>
        <w:t>、宽度、厚度、半径等关键尺寸表示</w:t>
      </w:r>
      <w:r>
        <w:rPr>
          <w:rFonts w:hint="eastAsia" w:ascii="宋体" w:hAnsi="宋体" w:cs="宋体"/>
          <w:b w:val="0"/>
          <w:bCs w:val="0"/>
          <w:color w:val="000000"/>
          <w:kern w:val="0"/>
          <w:sz w:val="21"/>
          <w:szCs w:val="21"/>
          <w:vertAlign w:val="baseline"/>
          <w:lang w:val="en-US" w:eastAsia="zh-CN" w:bidi="ar"/>
        </w:rPr>
        <w:t>部品部件的规格。</w:t>
      </w:r>
      <w:r>
        <w:rPr>
          <w:rFonts w:hint="eastAsia" w:ascii="宋体" w:hAnsi="宋体" w:cs="宋体"/>
          <w:color w:val="000000"/>
          <w:kern w:val="0"/>
          <w:sz w:val="21"/>
          <w:szCs w:val="21"/>
          <w:lang w:val="en-US" w:eastAsia="zh-CN" w:bidi="ar"/>
        </w:rPr>
        <w:t>示例：部品部件尺寸长</w:t>
      </w:r>
      <w:r>
        <w:rPr>
          <w:rFonts w:hint="eastAsia" w:ascii="Times New Roman" w:hAnsi="Times New Roman" w:cs="Times New Roman"/>
          <w:b w:val="0"/>
          <w:bCs w:val="0"/>
          <w:szCs w:val="21"/>
          <w:lang w:val="en-US" w:eastAsia="zh-CN"/>
        </w:rPr>
        <w:t>2440</w:t>
      </w:r>
      <w:r>
        <w:rPr>
          <w:rFonts w:hint="eastAsia" w:ascii="宋体" w:hAnsi="宋体" w:cs="宋体"/>
          <w:color w:val="000000"/>
          <w:kern w:val="0"/>
          <w:sz w:val="21"/>
          <w:szCs w:val="21"/>
          <w:lang w:val="en-US" w:eastAsia="zh-CN" w:bidi="ar"/>
        </w:rPr>
        <w:t>mm宽</w:t>
      </w:r>
      <w:r>
        <w:rPr>
          <w:rFonts w:hint="eastAsia" w:ascii="Times New Roman" w:hAnsi="Times New Roman" w:cs="Times New Roman"/>
          <w:b w:val="0"/>
          <w:bCs w:val="0"/>
          <w:szCs w:val="21"/>
          <w:lang w:val="en-US" w:eastAsia="zh-CN"/>
        </w:rPr>
        <w:t>1220</w:t>
      </w:r>
      <w:r>
        <w:rPr>
          <w:rFonts w:hint="eastAsia" w:ascii="宋体" w:hAnsi="宋体" w:cs="宋体"/>
          <w:color w:val="000000"/>
          <w:kern w:val="0"/>
          <w:sz w:val="21"/>
          <w:szCs w:val="21"/>
          <w:lang w:val="en-US" w:eastAsia="zh-CN" w:bidi="ar"/>
        </w:rPr>
        <w:t>mm厚</w:t>
      </w:r>
      <w:r>
        <w:rPr>
          <w:rFonts w:hint="eastAsia" w:ascii="Times New Roman" w:hAnsi="Times New Roman" w:cs="Times New Roman"/>
          <w:b w:val="0"/>
          <w:bCs w:val="0"/>
          <w:szCs w:val="21"/>
          <w:lang w:val="en-US" w:eastAsia="zh-CN"/>
        </w:rPr>
        <w:t>12</w:t>
      </w:r>
      <w:r>
        <w:rPr>
          <w:rFonts w:hint="eastAsia" w:ascii="宋体" w:hAnsi="宋体" w:cs="宋体"/>
          <w:color w:val="000000"/>
          <w:kern w:val="0"/>
          <w:sz w:val="21"/>
          <w:szCs w:val="21"/>
          <w:lang w:val="en-US" w:eastAsia="zh-CN" w:bidi="ar"/>
        </w:rPr>
        <w:t>mm编码为“</w:t>
      </w:r>
      <w:r>
        <w:rPr>
          <w:rFonts w:hint="eastAsia" w:ascii="Times New Roman" w:hAnsi="Times New Roman" w:cs="Times New Roman"/>
          <w:b w:val="0"/>
          <w:bCs w:val="0"/>
          <w:szCs w:val="21"/>
          <w:lang w:val="en-US" w:eastAsia="zh-CN"/>
        </w:rPr>
        <w:t>2440122012</w:t>
      </w:r>
      <w:r>
        <w:rPr>
          <w:rFonts w:hint="eastAsia" w:ascii="宋体" w:hAnsi="宋体" w:cs="宋体"/>
          <w:color w:val="000000"/>
          <w:kern w:val="0"/>
          <w:sz w:val="21"/>
          <w:szCs w:val="21"/>
          <w:lang w:val="en-US" w:eastAsia="zh-CN" w:bidi="ar"/>
        </w:rPr>
        <w:t>”。</w:t>
      </w:r>
    </w:p>
    <w:p>
      <w:pPr>
        <w:spacing w:line="240" w:lineRule="auto"/>
        <w:ind w:firstLine="0" w:firstLineChars="0"/>
        <w:jc w:val="left"/>
        <w:rPr>
          <w:rFonts w:hint="eastAsia" w:ascii="宋体" w:hAnsi="宋体" w:cs="宋体"/>
          <w:color w:val="000000"/>
          <w:kern w:val="0"/>
          <w:sz w:val="21"/>
          <w:szCs w:val="21"/>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2</w:t>
      </w:r>
      <w:r>
        <w:rPr>
          <w:rFonts w:ascii="宋体" w:hAnsi="宋体"/>
          <w:b/>
          <w:bCs/>
          <w:szCs w:val="21"/>
        </w:rPr>
        <w:t>.</w:t>
      </w:r>
      <w:r>
        <w:rPr>
          <w:rFonts w:hint="eastAsia"/>
          <w:b/>
          <w:bCs/>
          <w:szCs w:val="21"/>
          <w:lang w:val="en-US" w:eastAsia="zh-CN"/>
        </w:rPr>
        <w:t xml:space="preserve">5  </w:t>
      </w:r>
      <w:r>
        <w:rPr>
          <w:rFonts w:hint="eastAsia" w:ascii="宋体" w:hAnsi="宋体" w:cs="宋体"/>
          <w:b w:val="0"/>
          <w:bCs w:val="0"/>
          <w:color w:val="000000"/>
          <w:kern w:val="0"/>
          <w:sz w:val="21"/>
          <w:szCs w:val="21"/>
          <w:vertAlign w:val="baseline"/>
          <w:lang w:val="en-US" w:eastAsia="zh-CN" w:bidi="ar"/>
        </w:rPr>
        <w:t>“燃烧性能”应符合现行国家标准《建筑内部装修设计防火规范》GB</w:t>
      </w:r>
      <w:r>
        <w:rPr>
          <w:rFonts w:hint="eastAsia" w:ascii="Times New Roman" w:hAnsi="Times New Roman" w:cs="Times New Roman"/>
          <w:b w:val="0"/>
          <w:bCs w:val="0"/>
          <w:szCs w:val="21"/>
          <w:lang w:val="en-US" w:eastAsia="zh-CN"/>
        </w:rPr>
        <w:t>50222</w:t>
      </w:r>
      <w:r>
        <w:rPr>
          <w:rFonts w:hint="eastAsia" w:ascii="宋体" w:hAnsi="宋体" w:cs="宋体"/>
          <w:b w:val="0"/>
          <w:bCs w:val="0"/>
          <w:color w:val="000000"/>
          <w:kern w:val="0"/>
          <w:sz w:val="21"/>
          <w:szCs w:val="21"/>
          <w:vertAlign w:val="baseline"/>
          <w:lang w:val="en-US" w:eastAsia="zh-CN" w:bidi="ar"/>
        </w:rPr>
        <w:t>的有关规定，分为</w:t>
      </w:r>
      <w:r>
        <w:rPr>
          <w:rFonts w:hint="eastAsia" w:ascii="Times New Roman" w:hAnsi="Times New Roman" w:cs="Times New Roman"/>
          <w:b w:val="0"/>
          <w:bCs w:val="0"/>
          <w:szCs w:val="21"/>
          <w:lang w:val="en-US" w:eastAsia="zh-CN"/>
        </w:rPr>
        <w:t>A、B</w:t>
      </w:r>
      <w:r>
        <w:rPr>
          <w:rFonts w:hint="eastAsia" w:cs="Times New Roman"/>
          <w:b w:val="0"/>
          <w:bCs w:val="0"/>
          <w:szCs w:val="21"/>
          <w:lang w:val="en-US" w:eastAsia="zh-CN"/>
        </w:rPr>
        <w:t>1</w:t>
      </w:r>
      <w:r>
        <w:rPr>
          <w:rFonts w:hint="eastAsia" w:ascii="Times New Roman" w:hAnsi="Times New Roman" w:cs="Times New Roman"/>
          <w:b w:val="0"/>
          <w:bCs w:val="0"/>
          <w:szCs w:val="21"/>
          <w:lang w:val="en-US" w:eastAsia="zh-CN"/>
        </w:rPr>
        <w:t>、B</w:t>
      </w:r>
      <w:r>
        <w:rPr>
          <w:rFonts w:hint="eastAsia" w:cs="Times New Roman"/>
          <w:b w:val="0"/>
          <w:bCs w:val="0"/>
          <w:szCs w:val="21"/>
          <w:lang w:val="en-US" w:eastAsia="zh-CN"/>
        </w:rPr>
        <w:t>2</w:t>
      </w:r>
      <w:r>
        <w:rPr>
          <w:rFonts w:hint="eastAsia" w:ascii="Times New Roman" w:hAnsi="Times New Roman" w:cs="Times New Roman"/>
          <w:b w:val="0"/>
          <w:bCs w:val="0"/>
          <w:szCs w:val="21"/>
          <w:lang w:val="en-US" w:eastAsia="zh-CN"/>
        </w:rPr>
        <w:t>、B</w:t>
      </w:r>
      <w:r>
        <w:rPr>
          <w:rFonts w:hint="eastAsia" w:cs="Times New Roman"/>
          <w:b w:val="0"/>
          <w:bCs w:val="0"/>
          <w:szCs w:val="21"/>
          <w:lang w:val="en-US" w:eastAsia="zh-CN"/>
        </w:rPr>
        <w:t>3</w:t>
      </w:r>
      <w:r>
        <w:rPr>
          <w:rFonts w:hint="eastAsia" w:ascii="宋体" w:hAnsi="宋体" w:cs="宋体"/>
          <w:b w:val="0"/>
          <w:bCs w:val="0"/>
          <w:color w:val="000000"/>
          <w:kern w:val="0"/>
          <w:sz w:val="21"/>
          <w:szCs w:val="21"/>
          <w:vertAlign w:val="baseline"/>
          <w:lang w:val="en-US" w:eastAsia="zh-CN" w:bidi="ar"/>
        </w:rPr>
        <w:t>四个等级。</w:t>
      </w:r>
    </w:p>
    <w:p>
      <w:pPr>
        <w:pStyle w:val="4"/>
        <w:spacing w:before="240" w:after="240" w:line="240" w:lineRule="auto"/>
        <w:jc w:val="center"/>
        <w:rPr>
          <w:rFonts w:hint="default" w:ascii="黑体" w:hAnsi="黑体" w:eastAsia="黑体" w:cs="宋体"/>
          <w:b w:val="0"/>
          <w:bCs w:val="0"/>
          <w:sz w:val="21"/>
          <w:szCs w:val="21"/>
          <w:lang w:val="en-US" w:eastAsia="zh-CN"/>
        </w:rPr>
      </w:pPr>
      <w:r>
        <w:rPr>
          <w:rFonts w:hint="eastAsia" w:ascii="Times New Roman" w:hAnsi="Times New Roman"/>
          <w:sz w:val="21"/>
          <w:szCs w:val="21"/>
          <w:lang w:val="en-US" w:eastAsia="zh-CN"/>
        </w:rPr>
        <w:t>4</w:t>
      </w:r>
      <w:r>
        <w:rPr>
          <w:rFonts w:hint="eastAsia" w:ascii="宋体" w:hAnsi="宋体" w:eastAsia="宋体"/>
          <w:sz w:val="21"/>
          <w:szCs w:val="21"/>
        </w:rPr>
        <w:t>.</w:t>
      </w:r>
      <w:r>
        <w:rPr>
          <w:rFonts w:hint="eastAsia" w:ascii="Times New Roman" w:hAnsi="Times New Roman"/>
          <w:sz w:val="21"/>
          <w:szCs w:val="21"/>
          <w:lang w:val="en-US" w:eastAsia="zh-CN"/>
        </w:rPr>
        <w:t>3</w:t>
      </w:r>
      <w:r>
        <w:rPr>
          <w:rFonts w:hint="eastAsia" w:ascii="黑体" w:hAnsi="黑体"/>
          <w:b w:val="0"/>
          <w:sz w:val="21"/>
          <w:szCs w:val="21"/>
        </w:rPr>
        <w:t xml:space="preserve">  </w:t>
      </w:r>
      <w:r>
        <w:rPr>
          <w:rFonts w:hint="eastAsia" w:ascii="黑体" w:hAnsi="黑体" w:eastAsia="黑体"/>
          <w:b w:val="0"/>
          <w:sz w:val="21"/>
          <w:szCs w:val="21"/>
          <w:lang w:val="en-US" w:eastAsia="zh-CN"/>
        </w:rPr>
        <w:t>基本信息编码</w:t>
      </w:r>
    </w:p>
    <w:tbl>
      <w:tblPr>
        <w:tblStyle w:val="10"/>
        <w:tblpPr w:leftFromText="180" w:rightFromText="180" w:vertAnchor="page" w:horzAnchor="page" w:tblpX="1824" w:tblpY="7936"/>
        <w:tblOverlap w:val="never"/>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
        <w:gridCol w:w="557"/>
        <w:gridCol w:w="593"/>
        <w:gridCol w:w="500"/>
        <w:gridCol w:w="531"/>
        <w:gridCol w:w="990"/>
        <w:gridCol w:w="618"/>
        <w:gridCol w:w="813"/>
        <w:gridCol w:w="283"/>
        <w:gridCol w:w="473"/>
        <w:gridCol w:w="240"/>
        <w:gridCol w:w="240"/>
        <w:gridCol w:w="264"/>
        <w:gridCol w:w="946"/>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37" w:type="dxa"/>
          <w:trHeight w:val="175" w:hRule="exact"/>
          <w:jc w:val="center"/>
        </w:trPr>
        <w:tc>
          <w:tcPr>
            <w:tcW w:w="900" w:type="dxa"/>
            <w:gridSpan w:val="2"/>
            <w:vMerge w:val="restart"/>
            <w:tcBorders>
              <w:top w:val="nil"/>
              <w:left w:val="nil"/>
              <w:right w:val="nil"/>
            </w:tcBorders>
            <w:noWrap w:val="0"/>
            <w:vAlign w:val="bottom"/>
          </w:tcPr>
          <w:p>
            <w:pPr>
              <w:jc w:val="center"/>
              <w:rPr>
                <w:rFonts w:hint="eastAsia"/>
                <w:sz w:val="15"/>
                <w:szCs w:val="15"/>
              </w:rPr>
            </w:pPr>
            <w:r>
              <w:rPr>
                <w:rFonts w:hint="eastAsia"/>
                <w:b w:val="0"/>
                <w:bCs w:val="0"/>
                <w:sz w:val="15"/>
                <w:szCs w:val="15"/>
                <w:highlight w:val="none"/>
                <w:u w:val="single"/>
              </w:rPr>
              <w:t>x x</w:t>
            </w:r>
            <w:r>
              <w:rPr>
                <w:rFonts w:hint="eastAsia"/>
                <w:b w:val="0"/>
                <w:bCs w:val="0"/>
                <w:sz w:val="15"/>
                <w:szCs w:val="15"/>
                <w:highlight w:val="none"/>
                <w:u w:val="single"/>
                <w:lang w:val="en-US" w:eastAsia="zh-CN"/>
              </w:rPr>
              <w:t xml:space="preserve"> </w:t>
            </w:r>
            <w:r>
              <w:rPr>
                <w:rFonts w:hint="eastAsia"/>
                <w:b w:val="0"/>
                <w:bCs w:val="0"/>
                <w:sz w:val="15"/>
                <w:szCs w:val="15"/>
                <w:highlight w:val="none"/>
                <w:u w:val="single"/>
              </w:rPr>
              <w:t>x x</w:t>
            </w:r>
            <w:r>
              <w:rPr>
                <w:rFonts w:hint="eastAsia"/>
                <w:b w:val="0"/>
                <w:bCs w:val="0"/>
                <w:sz w:val="15"/>
                <w:szCs w:val="15"/>
                <w:highlight w:val="none"/>
                <w:u w:val="none"/>
                <w:lang w:val="en-US" w:eastAsia="zh-CN"/>
              </w:rPr>
              <w:t xml:space="preserve">  -</w:t>
            </w:r>
          </w:p>
        </w:tc>
        <w:tc>
          <w:tcPr>
            <w:tcW w:w="2614" w:type="dxa"/>
            <w:gridSpan w:val="4"/>
            <w:vMerge w:val="restart"/>
            <w:tcBorders>
              <w:top w:val="nil"/>
              <w:left w:val="nil"/>
              <w:right w:val="nil"/>
            </w:tcBorders>
            <w:noWrap w:val="0"/>
            <w:vAlign w:val="bottom"/>
          </w:tcPr>
          <w:p>
            <w:pPr>
              <w:jc w:val="both"/>
              <w:rPr>
                <w:rFonts w:hint="eastAsia"/>
                <w:sz w:val="15"/>
                <w:szCs w:val="15"/>
              </w:rPr>
            </w:pPr>
            <w:r>
              <w:rPr>
                <w:rFonts w:hint="eastAsia"/>
                <w:sz w:val="15"/>
                <w:szCs w:val="15"/>
                <w:u w:val="single"/>
              </w:rPr>
              <w:t>x x x x x x x x x x x x x x x x x x</w:t>
            </w:r>
            <w:r>
              <w:rPr>
                <w:rFonts w:hint="eastAsia"/>
                <w:sz w:val="15"/>
                <w:szCs w:val="15"/>
                <w:u w:val="none"/>
                <w:lang w:val="en-US" w:eastAsia="zh-CN"/>
              </w:rPr>
              <w:t xml:space="preserve">  </w:t>
            </w:r>
            <w:r>
              <w:rPr>
                <w:rFonts w:hint="eastAsia"/>
                <w:b w:val="0"/>
                <w:bCs w:val="0"/>
                <w:sz w:val="15"/>
                <w:szCs w:val="15"/>
                <w:highlight w:val="none"/>
                <w:u w:val="none"/>
                <w:lang w:val="en-US" w:eastAsia="zh-CN"/>
              </w:rPr>
              <w:t>-</w:t>
            </w:r>
          </w:p>
        </w:tc>
        <w:tc>
          <w:tcPr>
            <w:tcW w:w="1431" w:type="dxa"/>
            <w:gridSpan w:val="2"/>
            <w:vMerge w:val="restart"/>
            <w:tcBorders>
              <w:top w:val="nil"/>
              <w:left w:val="nil"/>
              <w:right w:val="nil"/>
            </w:tcBorders>
            <w:noWrap w:val="0"/>
            <w:vAlign w:val="bottom"/>
          </w:tcPr>
          <w:p>
            <w:pPr>
              <w:jc w:val="both"/>
              <w:rPr>
                <w:rFonts w:hint="eastAsia"/>
                <w:sz w:val="15"/>
                <w:szCs w:val="15"/>
              </w:rPr>
            </w:pPr>
            <w:r>
              <w:rPr>
                <w:rFonts w:hint="eastAsia"/>
                <w:sz w:val="15"/>
                <w:szCs w:val="15"/>
                <w:u w:val="single"/>
              </w:rPr>
              <w:t>x x x x x x x x</w:t>
            </w:r>
            <w:r>
              <w:rPr>
                <w:rFonts w:hint="eastAsia"/>
                <w:sz w:val="15"/>
                <w:szCs w:val="15"/>
                <w:u w:val="none"/>
                <w:lang w:val="en-US" w:eastAsia="zh-CN"/>
              </w:rPr>
              <w:t xml:space="preserve">  </w:t>
            </w:r>
            <w:r>
              <w:rPr>
                <w:rFonts w:hint="eastAsia"/>
                <w:b w:val="0"/>
                <w:bCs w:val="0"/>
                <w:sz w:val="15"/>
                <w:szCs w:val="15"/>
                <w:highlight w:val="none"/>
                <w:u w:val="none"/>
                <w:lang w:val="en-US" w:eastAsia="zh-CN"/>
              </w:rPr>
              <w:t>-</w:t>
            </w:r>
          </w:p>
        </w:tc>
        <w:tc>
          <w:tcPr>
            <w:tcW w:w="756" w:type="dxa"/>
            <w:gridSpan w:val="2"/>
            <w:vMerge w:val="restart"/>
            <w:tcBorders>
              <w:top w:val="nil"/>
              <w:left w:val="nil"/>
              <w:right w:val="nil"/>
            </w:tcBorders>
            <w:noWrap w:val="0"/>
            <w:vAlign w:val="bottom"/>
          </w:tcPr>
          <w:p>
            <w:pPr>
              <w:rPr>
                <w:rFonts w:hint="eastAsia"/>
                <w:sz w:val="15"/>
                <w:szCs w:val="15"/>
              </w:rPr>
            </w:pPr>
            <w:r>
              <w:rPr>
                <w:rFonts w:hint="eastAsia"/>
                <w:sz w:val="15"/>
                <w:szCs w:val="15"/>
                <w:u w:val="single"/>
              </w:rPr>
              <w:t>x</w:t>
            </w:r>
            <w:r>
              <w:rPr>
                <w:rFonts w:hint="eastAsia"/>
                <w:sz w:val="15"/>
                <w:szCs w:val="15"/>
                <w:u w:val="single"/>
                <w:lang w:val="en-US" w:eastAsia="zh-CN"/>
              </w:rPr>
              <w:t xml:space="preserve"> </w:t>
            </w:r>
            <w:r>
              <w:rPr>
                <w:rFonts w:hint="eastAsia"/>
                <w:sz w:val="15"/>
                <w:szCs w:val="15"/>
                <w:u w:val="single"/>
              </w:rPr>
              <w:t>x</w:t>
            </w:r>
            <w:r>
              <w:rPr>
                <w:rFonts w:hint="eastAsia"/>
                <w:sz w:val="15"/>
                <w:szCs w:val="15"/>
                <w:u w:val="single"/>
                <w:lang w:val="en-US" w:eastAsia="zh-CN"/>
              </w:rPr>
              <w:t xml:space="preserve"> </w:t>
            </w:r>
            <w:r>
              <w:rPr>
                <w:rFonts w:hint="eastAsia"/>
                <w:sz w:val="15"/>
                <w:szCs w:val="15"/>
                <w:u w:val="single"/>
              </w:rPr>
              <w:t>x</w:t>
            </w:r>
            <w:r>
              <w:rPr>
                <w:rFonts w:hint="eastAsia"/>
                <w:sz w:val="15"/>
                <w:szCs w:val="15"/>
                <w:u w:val="none"/>
                <w:lang w:val="en-US" w:eastAsia="zh-CN"/>
              </w:rPr>
              <w:t xml:space="preserve">  </w:t>
            </w:r>
            <w:r>
              <w:rPr>
                <w:rFonts w:hint="eastAsia"/>
                <w:b w:val="0"/>
                <w:bCs w:val="0"/>
                <w:sz w:val="15"/>
                <w:szCs w:val="15"/>
                <w:highlight w:val="none"/>
                <w:u w:val="none"/>
                <w:lang w:val="en-US" w:eastAsia="zh-CN"/>
              </w:rPr>
              <w:t>-</w:t>
            </w:r>
          </w:p>
        </w:tc>
        <w:tc>
          <w:tcPr>
            <w:tcW w:w="480" w:type="dxa"/>
            <w:gridSpan w:val="2"/>
            <w:vMerge w:val="restart"/>
            <w:tcBorders>
              <w:top w:val="nil"/>
              <w:left w:val="nil"/>
              <w:right w:val="nil"/>
            </w:tcBorders>
            <w:noWrap w:val="0"/>
            <w:vAlign w:val="bottom"/>
          </w:tcPr>
          <w:p>
            <w:pPr>
              <w:jc w:val="center"/>
              <w:rPr>
                <w:rFonts w:hint="eastAsia"/>
                <w:sz w:val="15"/>
                <w:szCs w:val="15"/>
                <w:u w:val="single"/>
              </w:rPr>
            </w:pPr>
            <w:r>
              <w:rPr>
                <w:rFonts w:hint="eastAsia"/>
                <w:sz w:val="15"/>
                <w:szCs w:val="15"/>
                <w:u w:val="single"/>
              </w:rPr>
              <w:t>x</w:t>
            </w:r>
          </w:p>
        </w:tc>
        <w:tc>
          <w:tcPr>
            <w:tcW w:w="264" w:type="dxa"/>
            <w:tcBorders>
              <w:top w:val="nil"/>
              <w:left w:val="nil"/>
              <w:bottom w:val="nil"/>
              <w:right w:val="nil"/>
            </w:tcBorders>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37" w:type="dxa"/>
          <w:trHeight w:val="168" w:hRule="exact"/>
          <w:jc w:val="center"/>
        </w:trPr>
        <w:tc>
          <w:tcPr>
            <w:tcW w:w="900" w:type="dxa"/>
            <w:gridSpan w:val="2"/>
            <w:vMerge w:val="continue"/>
            <w:tcBorders>
              <w:left w:val="nil"/>
              <w:bottom w:val="nil"/>
              <w:right w:val="nil"/>
            </w:tcBorders>
            <w:noWrap w:val="0"/>
            <w:vAlign w:val="top"/>
          </w:tcPr>
          <w:p>
            <w:pPr>
              <w:jc w:val="both"/>
            </w:pPr>
          </w:p>
        </w:tc>
        <w:tc>
          <w:tcPr>
            <w:tcW w:w="2614" w:type="dxa"/>
            <w:gridSpan w:val="4"/>
            <w:vMerge w:val="continue"/>
            <w:tcBorders>
              <w:left w:val="nil"/>
              <w:bottom w:val="nil"/>
              <w:right w:val="nil"/>
            </w:tcBorders>
            <w:noWrap w:val="0"/>
            <w:vAlign w:val="top"/>
          </w:tcPr>
          <w:p>
            <w:pPr>
              <w:jc w:val="both"/>
            </w:pPr>
          </w:p>
        </w:tc>
        <w:tc>
          <w:tcPr>
            <w:tcW w:w="1431" w:type="dxa"/>
            <w:gridSpan w:val="2"/>
            <w:vMerge w:val="continue"/>
            <w:tcBorders>
              <w:left w:val="nil"/>
              <w:bottom w:val="nil"/>
              <w:right w:val="nil"/>
            </w:tcBorders>
            <w:noWrap w:val="0"/>
            <w:vAlign w:val="top"/>
          </w:tcPr>
          <w:p>
            <w:pPr>
              <w:jc w:val="both"/>
            </w:pPr>
          </w:p>
        </w:tc>
        <w:tc>
          <w:tcPr>
            <w:tcW w:w="756" w:type="dxa"/>
            <w:gridSpan w:val="2"/>
            <w:vMerge w:val="continue"/>
            <w:tcBorders>
              <w:left w:val="nil"/>
              <w:bottom w:val="nil"/>
              <w:right w:val="nil"/>
            </w:tcBorders>
            <w:noWrap w:val="0"/>
            <w:vAlign w:val="top"/>
          </w:tcPr>
          <w:p>
            <w:pPr>
              <w:jc w:val="both"/>
            </w:pPr>
          </w:p>
        </w:tc>
        <w:tc>
          <w:tcPr>
            <w:tcW w:w="480" w:type="dxa"/>
            <w:gridSpan w:val="2"/>
            <w:vMerge w:val="continue"/>
            <w:tcBorders>
              <w:left w:val="nil"/>
              <w:bottom w:val="nil"/>
              <w:right w:val="nil"/>
            </w:tcBorders>
            <w:noWrap w:val="0"/>
            <w:vAlign w:val="top"/>
          </w:tcPr>
          <w:p>
            <w:pPr>
              <w:jc w:val="both"/>
            </w:pPr>
          </w:p>
        </w:tc>
        <w:tc>
          <w:tcPr>
            <w:tcW w:w="264" w:type="dxa"/>
            <w:tcBorders>
              <w:top w:val="nil"/>
              <w:left w:val="nil"/>
              <w:bottom w:val="nil"/>
              <w:right w:val="nil"/>
            </w:tcBorders>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1" w:type="dxa"/>
          <w:trHeight w:val="90" w:hRule="exact"/>
          <w:jc w:val="center"/>
        </w:trPr>
        <w:tc>
          <w:tcPr>
            <w:tcW w:w="343" w:type="dxa"/>
            <w:tcBorders>
              <w:top w:val="nil"/>
              <w:left w:val="nil"/>
              <w:bottom w:val="nil"/>
              <w:right w:val="single" w:color="auto" w:sz="4" w:space="0"/>
            </w:tcBorders>
            <w:noWrap w:val="0"/>
            <w:vAlign w:val="top"/>
          </w:tcPr>
          <w:p>
            <w:pPr>
              <w:jc w:val="both"/>
            </w:pPr>
          </w:p>
        </w:tc>
        <w:tc>
          <w:tcPr>
            <w:tcW w:w="557" w:type="dxa"/>
            <w:tcBorders>
              <w:top w:val="nil"/>
              <w:left w:val="single" w:color="auto" w:sz="4" w:space="0"/>
              <w:bottom w:val="nil"/>
              <w:right w:val="nil"/>
            </w:tcBorders>
            <w:noWrap w:val="0"/>
            <w:vAlign w:val="top"/>
          </w:tcPr>
          <w:p>
            <w:pPr>
              <w:jc w:val="both"/>
            </w:pPr>
          </w:p>
        </w:tc>
        <w:tc>
          <w:tcPr>
            <w:tcW w:w="593" w:type="dxa"/>
            <w:tcBorders>
              <w:top w:val="nil"/>
              <w:left w:val="nil"/>
              <w:bottom w:val="nil"/>
              <w:right w:val="nil"/>
            </w:tcBorders>
            <w:noWrap w:val="0"/>
            <w:vAlign w:val="top"/>
          </w:tcPr>
          <w:p>
            <w:pPr>
              <w:jc w:val="both"/>
            </w:pPr>
          </w:p>
        </w:tc>
        <w:tc>
          <w:tcPr>
            <w:tcW w:w="500" w:type="dxa"/>
            <w:tcBorders>
              <w:top w:val="nil"/>
              <w:left w:val="nil"/>
              <w:bottom w:val="nil"/>
              <w:right w:val="single" w:color="auto" w:sz="4" w:space="0"/>
            </w:tcBorders>
            <w:noWrap w:val="0"/>
            <w:vAlign w:val="top"/>
          </w:tcPr>
          <w:p>
            <w:pPr>
              <w:jc w:val="both"/>
            </w:pPr>
          </w:p>
        </w:tc>
        <w:tc>
          <w:tcPr>
            <w:tcW w:w="531" w:type="dxa"/>
            <w:tcBorders>
              <w:top w:val="nil"/>
              <w:left w:val="single" w:color="auto" w:sz="4" w:space="0"/>
              <w:bottom w:val="nil"/>
              <w:right w:val="nil"/>
            </w:tcBorders>
            <w:noWrap w:val="0"/>
            <w:vAlign w:val="top"/>
          </w:tcPr>
          <w:p>
            <w:pPr>
              <w:jc w:val="both"/>
            </w:pPr>
          </w:p>
        </w:tc>
        <w:tc>
          <w:tcPr>
            <w:tcW w:w="990" w:type="dxa"/>
            <w:tcBorders>
              <w:top w:val="nil"/>
              <w:left w:val="nil"/>
              <w:bottom w:val="nil"/>
              <w:right w:val="nil"/>
            </w:tcBorders>
            <w:noWrap w:val="0"/>
            <w:vAlign w:val="top"/>
          </w:tcPr>
          <w:p>
            <w:pPr>
              <w:jc w:val="both"/>
            </w:pPr>
          </w:p>
        </w:tc>
        <w:tc>
          <w:tcPr>
            <w:tcW w:w="618" w:type="dxa"/>
            <w:tcBorders>
              <w:top w:val="nil"/>
              <w:left w:val="nil"/>
              <w:bottom w:val="nil"/>
              <w:right w:val="single" w:color="auto" w:sz="4" w:space="0"/>
            </w:tcBorders>
            <w:noWrap w:val="0"/>
            <w:vAlign w:val="top"/>
          </w:tcPr>
          <w:p>
            <w:pPr>
              <w:jc w:val="both"/>
            </w:pPr>
          </w:p>
        </w:tc>
        <w:tc>
          <w:tcPr>
            <w:tcW w:w="813" w:type="dxa"/>
            <w:tcBorders>
              <w:top w:val="nil"/>
              <w:left w:val="single" w:color="auto" w:sz="4" w:space="0"/>
              <w:bottom w:val="nil"/>
              <w:right w:val="nil"/>
            </w:tcBorders>
            <w:noWrap w:val="0"/>
            <w:vAlign w:val="top"/>
          </w:tcPr>
          <w:p>
            <w:pPr>
              <w:jc w:val="both"/>
            </w:pPr>
          </w:p>
        </w:tc>
        <w:tc>
          <w:tcPr>
            <w:tcW w:w="283" w:type="dxa"/>
            <w:tcBorders>
              <w:top w:val="nil"/>
              <w:left w:val="nil"/>
              <w:bottom w:val="nil"/>
              <w:right w:val="single" w:color="auto" w:sz="4" w:space="0"/>
            </w:tcBorders>
            <w:noWrap w:val="0"/>
            <w:vAlign w:val="top"/>
          </w:tcPr>
          <w:p>
            <w:pPr>
              <w:jc w:val="both"/>
            </w:pPr>
          </w:p>
        </w:tc>
        <w:tc>
          <w:tcPr>
            <w:tcW w:w="473" w:type="dxa"/>
            <w:tcBorders>
              <w:top w:val="nil"/>
              <w:left w:val="single" w:color="auto" w:sz="4" w:space="0"/>
              <w:bottom w:val="nil"/>
              <w:right w:val="nil"/>
            </w:tcBorders>
            <w:noWrap w:val="0"/>
            <w:vAlign w:val="top"/>
          </w:tcPr>
          <w:p>
            <w:pPr>
              <w:jc w:val="both"/>
            </w:pPr>
          </w:p>
        </w:tc>
        <w:tc>
          <w:tcPr>
            <w:tcW w:w="240" w:type="dxa"/>
            <w:tcBorders>
              <w:top w:val="nil"/>
              <w:left w:val="nil"/>
              <w:bottom w:val="nil"/>
              <w:right w:val="single" w:color="auto" w:sz="4" w:space="0"/>
            </w:tcBorders>
            <w:noWrap w:val="0"/>
            <w:vAlign w:val="top"/>
          </w:tcPr>
          <w:p>
            <w:pPr>
              <w:jc w:val="both"/>
            </w:pPr>
          </w:p>
        </w:tc>
        <w:tc>
          <w:tcPr>
            <w:tcW w:w="240" w:type="dxa"/>
            <w:tcBorders>
              <w:top w:val="nil"/>
              <w:left w:val="single" w:color="auto" w:sz="4" w:space="0"/>
              <w:bottom w:val="nil"/>
              <w:right w:val="nil"/>
            </w:tcBorders>
            <w:noWrap w:val="0"/>
            <w:vAlign w:val="top"/>
          </w:tcPr>
          <w:p>
            <w:pPr>
              <w:jc w:val="both"/>
            </w:pPr>
          </w:p>
        </w:tc>
        <w:tc>
          <w:tcPr>
            <w:tcW w:w="264" w:type="dxa"/>
            <w:tcBorders>
              <w:top w:val="nil"/>
              <w:left w:val="nil"/>
              <w:bottom w:val="nil"/>
              <w:right w:val="nil"/>
            </w:tcBorders>
            <w:noWrap w:val="0"/>
            <w:vAlign w:val="top"/>
          </w:tcPr>
          <w:p>
            <w:pPr>
              <w:jc w:val="both"/>
            </w:pPr>
          </w:p>
        </w:tc>
        <w:tc>
          <w:tcPr>
            <w:tcW w:w="946" w:type="dxa"/>
            <w:tcBorders>
              <w:top w:val="nil"/>
              <w:left w:val="nil"/>
              <w:bottom w:val="nil"/>
              <w:right w:val="nil"/>
            </w:tcBorders>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343" w:type="dxa"/>
            <w:tcBorders>
              <w:top w:val="nil"/>
              <w:left w:val="nil"/>
              <w:bottom w:val="nil"/>
              <w:right w:val="single" w:color="auto" w:sz="4" w:space="0"/>
            </w:tcBorders>
            <w:noWrap w:val="0"/>
            <w:vAlign w:val="top"/>
          </w:tcPr>
          <w:p>
            <w:pPr>
              <w:jc w:val="both"/>
            </w:pPr>
          </w:p>
        </w:tc>
        <w:tc>
          <w:tcPr>
            <w:tcW w:w="557" w:type="dxa"/>
            <w:tcBorders>
              <w:top w:val="nil"/>
              <w:left w:val="single" w:color="auto" w:sz="4" w:space="0"/>
              <w:bottom w:val="nil"/>
              <w:right w:val="nil"/>
            </w:tcBorders>
            <w:noWrap w:val="0"/>
            <w:vAlign w:val="top"/>
          </w:tcPr>
          <w:p>
            <w:pPr>
              <w:jc w:val="both"/>
            </w:pPr>
          </w:p>
        </w:tc>
        <w:tc>
          <w:tcPr>
            <w:tcW w:w="593" w:type="dxa"/>
            <w:tcBorders>
              <w:top w:val="nil"/>
              <w:left w:val="nil"/>
              <w:bottom w:val="nil"/>
              <w:right w:val="nil"/>
            </w:tcBorders>
            <w:noWrap w:val="0"/>
            <w:vAlign w:val="top"/>
          </w:tcPr>
          <w:p>
            <w:pPr>
              <w:jc w:val="both"/>
            </w:pPr>
          </w:p>
        </w:tc>
        <w:tc>
          <w:tcPr>
            <w:tcW w:w="500" w:type="dxa"/>
            <w:tcBorders>
              <w:top w:val="nil"/>
              <w:left w:val="nil"/>
              <w:bottom w:val="nil"/>
              <w:right w:val="single" w:color="auto" w:sz="4" w:space="0"/>
            </w:tcBorders>
            <w:noWrap w:val="0"/>
            <w:vAlign w:val="top"/>
          </w:tcPr>
          <w:p>
            <w:pPr>
              <w:jc w:val="both"/>
            </w:pPr>
          </w:p>
        </w:tc>
        <w:tc>
          <w:tcPr>
            <w:tcW w:w="531" w:type="dxa"/>
            <w:tcBorders>
              <w:top w:val="nil"/>
              <w:left w:val="single" w:color="auto" w:sz="4" w:space="0"/>
              <w:bottom w:val="nil"/>
              <w:right w:val="nil"/>
            </w:tcBorders>
            <w:noWrap w:val="0"/>
            <w:vAlign w:val="top"/>
          </w:tcPr>
          <w:p>
            <w:pPr>
              <w:jc w:val="both"/>
            </w:pPr>
          </w:p>
        </w:tc>
        <w:tc>
          <w:tcPr>
            <w:tcW w:w="990" w:type="dxa"/>
            <w:tcBorders>
              <w:top w:val="nil"/>
              <w:left w:val="nil"/>
              <w:bottom w:val="nil"/>
              <w:right w:val="nil"/>
            </w:tcBorders>
            <w:noWrap w:val="0"/>
            <w:vAlign w:val="top"/>
          </w:tcPr>
          <w:p>
            <w:pPr>
              <w:jc w:val="both"/>
            </w:pPr>
          </w:p>
        </w:tc>
        <w:tc>
          <w:tcPr>
            <w:tcW w:w="618" w:type="dxa"/>
            <w:tcBorders>
              <w:top w:val="nil"/>
              <w:left w:val="nil"/>
              <w:bottom w:val="nil"/>
              <w:right w:val="single" w:color="auto" w:sz="4" w:space="0"/>
            </w:tcBorders>
            <w:noWrap w:val="0"/>
            <w:vAlign w:val="top"/>
          </w:tcPr>
          <w:p>
            <w:pPr>
              <w:jc w:val="both"/>
            </w:pPr>
          </w:p>
        </w:tc>
        <w:tc>
          <w:tcPr>
            <w:tcW w:w="813" w:type="dxa"/>
            <w:tcBorders>
              <w:top w:val="nil"/>
              <w:left w:val="single" w:color="auto" w:sz="4" w:space="0"/>
              <w:bottom w:val="nil"/>
              <w:right w:val="nil"/>
            </w:tcBorders>
            <w:noWrap w:val="0"/>
            <w:vAlign w:val="top"/>
          </w:tcPr>
          <w:p>
            <w:pPr>
              <w:jc w:val="both"/>
            </w:pPr>
          </w:p>
        </w:tc>
        <w:tc>
          <w:tcPr>
            <w:tcW w:w="283" w:type="dxa"/>
            <w:tcBorders>
              <w:top w:val="nil"/>
              <w:left w:val="nil"/>
              <w:bottom w:val="nil"/>
              <w:right w:val="single" w:color="auto" w:sz="4" w:space="0"/>
            </w:tcBorders>
            <w:noWrap w:val="0"/>
            <w:vAlign w:val="top"/>
          </w:tcPr>
          <w:p>
            <w:pPr>
              <w:jc w:val="both"/>
            </w:pPr>
          </w:p>
        </w:tc>
        <w:tc>
          <w:tcPr>
            <w:tcW w:w="473" w:type="dxa"/>
            <w:tcBorders>
              <w:top w:val="nil"/>
              <w:left w:val="single" w:color="auto" w:sz="4" w:space="0"/>
              <w:bottom w:val="nil"/>
              <w:right w:val="nil"/>
            </w:tcBorders>
            <w:noWrap w:val="0"/>
            <w:vAlign w:val="top"/>
          </w:tcPr>
          <w:p>
            <w:pPr>
              <w:jc w:val="both"/>
            </w:pPr>
          </w:p>
        </w:tc>
        <w:tc>
          <w:tcPr>
            <w:tcW w:w="240" w:type="dxa"/>
            <w:tcBorders>
              <w:top w:val="nil"/>
              <w:left w:val="nil"/>
              <w:bottom w:val="nil"/>
              <w:right w:val="single" w:color="auto" w:sz="4" w:space="0"/>
            </w:tcBorders>
            <w:noWrap w:val="0"/>
            <w:vAlign w:val="top"/>
          </w:tcPr>
          <w:p>
            <w:pPr>
              <w:jc w:val="both"/>
            </w:pPr>
          </w:p>
        </w:tc>
        <w:tc>
          <w:tcPr>
            <w:tcW w:w="240" w:type="dxa"/>
            <w:tcBorders>
              <w:top w:val="nil"/>
              <w:left w:val="single" w:color="auto" w:sz="4" w:space="0"/>
              <w:bottom w:val="single" w:color="auto" w:sz="4" w:space="0"/>
              <w:right w:val="nil"/>
            </w:tcBorders>
            <w:noWrap w:val="0"/>
            <w:vAlign w:val="top"/>
          </w:tcPr>
          <w:p>
            <w:pPr>
              <w:jc w:val="both"/>
            </w:pPr>
          </w:p>
        </w:tc>
        <w:tc>
          <w:tcPr>
            <w:tcW w:w="264" w:type="dxa"/>
            <w:tcBorders>
              <w:top w:val="nil"/>
              <w:left w:val="nil"/>
              <w:bottom w:val="single" w:color="auto" w:sz="4" w:space="0"/>
              <w:right w:val="nil"/>
            </w:tcBorders>
            <w:noWrap w:val="0"/>
            <w:vAlign w:val="top"/>
          </w:tcPr>
          <w:p>
            <w:pPr>
              <w:jc w:val="both"/>
            </w:pPr>
          </w:p>
        </w:tc>
        <w:tc>
          <w:tcPr>
            <w:tcW w:w="946" w:type="dxa"/>
            <w:tcBorders>
              <w:top w:val="nil"/>
              <w:left w:val="nil"/>
              <w:bottom w:val="single" w:color="auto" w:sz="4" w:space="0"/>
              <w:right w:val="nil"/>
            </w:tcBorders>
            <w:noWrap w:val="0"/>
            <w:vAlign w:val="top"/>
          </w:tcPr>
          <w:p>
            <w:pPr>
              <w:jc w:val="both"/>
            </w:pPr>
          </w:p>
        </w:tc>
        <w:tc>
          <w:tcPr>
            <w:tcW w:w="1191" w:type="dxa"/>
            <w:tcBorders>
              <w:top w:val="nil"/>
              <w:left w:val="nil"/>
              <w:bottom w:val="nil"/>
              <w:right w:val="nil"/>
            </w:tcBorders>
            <w:noWrap w:val="0"/>
            <w:vAlign w:val="bottom"/>
          </w:tcPr>
          <w:p>
            <w:pPr>
              <w:jc w:val="both"/>
              <w:rPr>
                <w:rFonts w:hint="eastAsia" w:ascii="宋体" w:hAnsi="宋体" w:eastAsia="宋体" w:cs="宋体"/>
                <w:sz w:val="15"/>
                <w:szCs w:val="15"/>
              </w:rPr>
            </w:pPr>
            <w:r>
              <w:rPr>
                <w:rFonts w:hint="eastAsia" w:ascii="宋体" w:hAnsi="宋体" w:eastAsia="宋体" w:cs="宋体"/>
                <w:sz w:val="15"/>
                <w:szCs w:val="15"/>
                <w:lang w:val="en-US" w:eastAsia="zh-CN"/>
              </w:rPr>
              <w:t>校验码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343" w:type="dxa"/>
            <w:tcBorders>
              <w:top w:val="nil"/>
              <w:left w:val="nil"/>
              <w:bottom w:val="nil"/>
              <w:right w:val="single" w:color="auto" w:sz="4" w:space="0"/>
            </w:tcBorders>
            <w:noWrap w:val="0"/>
            <w:vAlign w:val="top"/>
          </w:tcPr>
          <w:p>
            <w:pPr>
              <w:jc w:val="both"/>
            </w:pPr>
          </w:p>
        </w:tc>
        <w:tc>
          <w:tcPr>
            <w:tcW w:w="557" w:type="dxa"/>
            <w:tcBorders>
              <w:top w:val="nil"/>
              <w:left w:val="single" w:color="auto" w:sz="4" w:space="0"/>
              <w:bottom w:val="nil"/>
              <w:right w:val="nil"/>
            </w:tcBorders>
            <w:noWrap w:val="0"/>
            <w:vAlign w:val="top"/>
          </w:tcPr>
          <w:p>
            <w:pPr>
              <w:jc w:val="both"/>
            </w:pPr>
          </w:p>
        </w:tc>
        <w:tc>
          <w:tcPr>
            <w:tcW w:w="593" w:type="dxa"/>
            <w:tcBorders>
              <w:top w:val="nil"/>
              <w:left w:val="nil"/>
              <w:bottom w:val="nil"/>
              <w:right w:val="nil"/>
            </w:tcBorders>
            <w:noWrap w:val="0"/>
            <w:vAlign w:val="top"/>
          </w:tcPr>
          <w:p>
            <w:pPr>
              <w:jc w:val="both"/>
            </w:pPr>
          </w:p>
        </w:tc>
        <w:tc>
          <w:tcPr>
            <w:tcW w:w="500" w:type="dxa"/>
            <w:tcBorders>
              <w:top w:val="nil"/>
              <w:left w:val="nil"/>
              <w:bottom w:val="nil"/>
              <w:right w:val="single" w:color="auto" w:sz="4" w:space="0"/>
            </w:tcBorders>
            <w:noWrap w:val="0"/>
            <w:vAlign w:val="top"/>
          </w:tcPr>
          <w:p>
            <w:pPr>
              <w:jc w:val="both"/>
            </w:pPr>
          </w:p>
        </w:tc>
        <w:tc>
          <w:tcPr>
            <w:tcW w:w="531" w:type="dxa"/>
            <w:tcBorders>
              <w:top w:val="nil"/>
              <w:left w:val="single" w:color="auto" w:sz="4" w:space="0"/>
              <w:bottom w:val="nil"/>
              <w:right w:val="nil"/>
            </w:tcBorders>
            <w:noWrap w:val="0"/>
            <w:vAlign w:val="top"/>
          </w:tcPr>
          <w:p>
            <w:pPr>
              <w:jc w:val="both"/>
            </w:pPr>
          </w:p>
        </w:tc>
        <w:tc>
          <w:tcPr>
            <w:tcW w:w="990" w:type="dxa"/>
            <w:tcBorders>
              <w:top w:val="nil"/>
              <w:left w:val="nil"/>
              <w:bottom w:val="nil"/>
              <w:right w:val="nil"/>
            </w:tcBorders>
            <w:noWrap w:val="0"/>
            <w:vAlign w:val="top"/>
          </w:tcPr>
          <w:p>
            <w:pPr>
              <w:jc w:val="both"/>
            </w:pPr>
          </w:p>
        </w:tc>
        <w:tc>
          <w:tcPr>
            <w:tcW w:w="618" w:type="dxa"/>
            <w:tcBorders>
              <w:top w:val="nil"/>
              <w:left w:val="nil"/>
              <w:bottom w:val="nil"/>
              <w:right w:val="single" w:color="auto" w:sz="4" w:space="0"/>
            </w:tcBorders>
            <w:noWrap w:val="0"/>
            <w:vAlign w:val="top"/>
          </w:tcPr>
          <w:p>
            <w:pPr>
              <w:jc w:val="both"/>
            </w:pPr>
          </w:p>
        </w:tc>
        <w:tc>
          <w:tcPr>
            <w:tcW w:w="813" w:type="dxa"/>
            <w:tcBorders>
              <w:top w:val="nil"/>
              <w:left w:val="single" w:color="auto" w:sz="4" w:space="0"/>
              <w:bottom w:val="nil"/>
              <w:right w:val="nil"/>
            </w:tcBorders>
            <w:noWrap w:val="0"/>
            <w:vAlign w:val="top"/>
          </w:tcPr>
          <w:p>
            <w:pPr>
              <w:jc w:val="both"/>
            </w:pPr>
          </w:p>
        </w:tc>
        <w:tc>
          <w:tcPr>
            <w:tcW w:w="283" w:type="dxa"/>
            <w:tcBorders>
              <w:top w:val="nil"/>
              <w:left w:val="nil"/>
              <w:bottom w:val="nil"/>
              <w:right w:val="single" w:color="auto" w:sz="4" w:space="0"/>
            </w:tcBorders>
            <w:noWrap w:val="0"/>
            <w:vAlign w:val="top"/>
          </w:tcPr>
          <w:p>
            <w:pPr>
              <w:jc w:val="both"/>
            </w:pPr>
          </w:p>
        </w:tc>
        <w:tc>
          <w:tcPr>
            <w:tcW w:w="473" w:type="dxa"/>
            <w:tcBorders>
              <w:top w:val="nil"/>
              <w:left w:val="single" w:color="auto" w:sz="4" w:space="0"/>
              <w:bottom w:val="single" w:color="auto" w:sz="4" w:space="0"/>
              <w:right w:val="nil"/>
            </w:tcBorders>
            <w:noWrap w:val="0"/>
            <w:vAlign w:val="top"/>
          </w:tcPr>
          <w:p>
            <w:pPr>
              <w:jc w:val="both"/>
            </w:pPr>
          </w:p>
        </w:tc>
        <w:tc>
          <w:tcPr>
            <w:tcW w:w="240" w:type="dxa"/>
            <w:tcBorders>
              <w:top w:val="nil"/>
              <w:left w:val="nil"/>
              <w:bottom w:val="single" w:color="auto" w:sz="4" w:space="0"/>
              <w:right w:val="nil"/>
            </w:tcBorders>
            <w:noWrap w:val="0"/>
            <w:vAlign w:val="top"/>
          </w:tcPr>
          <w:p>
            <w:pPr>
              <w:jc w:val="both"/>
            </w:pPr>
          </w:p>
        </w:tc>
        <w:tc>
          <w:tcPr>
            <w:tcW w:w="240" w:type="dxa"/>
            <w:tcBorders>
              <w:top w:val="single" w:color="auto" w:sz="4" w:space="0"/>
              <w:left w:val="nil"/>
              <w:bottom w:val="single" w:color="auto" w:sz="4" w:space="0"/>
              <w:right w:val="nil"/>
            </w:tcBorders>
            <w:noWrap w:val="0"/>
            <w:vAlign w:val="top"/>
          </w:tcPr>
          <w:p>
            <w:pPr>
              <w:jc w:val="both"/>
            </w:pPr>
          </w:p>
        </w:tc>
        <w:tc>
          <w:tcPr>
            <w:tcW w:w="264" w:type="dxa"/>
            <w:tcBorders>
              <w:top w:val="single" w:color="auto" w:sz="4" w:space="0"/>
              <w:left w:val="nil"/>
              <w:bottom w:val="single" w:color="auto" w:sz="4" w:space="0"/>
              <w:right w:val="nil"/>
            </w:tcBorders>
            <w:noWrap w:val="0"/>
            <w:vAlign w:val="top"/>
          </w:tcPr>
          <w:p>
            <w:pPr>
              <w:jc w:val="both"/>
            </w:pPr>
          </w:p>
        </w:tc>
        <w:tc>
          <w:tcPr>
            <w:tcW w:w="946" w:type="dxa"/>
            <w:tcBorders>
              <w:top w:val="single" w:color="auto" w:sz="4" w:space="0"/>
              <w:left w:val="nil"/>
              <w:bottom w:val="single" w:color="auto" w:sz="4" w:space="0"/>
              <w:right w:val="nil"/>
            </w:tcBorders>
            <w:noWrap w:val="0"/>
            <w:vAlign w:val="top"/>
          </w:tcPr>
          <w:p>
            <w:pPr>
              <w:jc w:val="both"/>
            </w:pPr>
          </w:p>
        </w:tc>
        <w:tc>
          <w:tcPr>
            <w:tcW w:w="1191" w:type="dxa"/>
            <w:tcBorders>
              <w:top w:val="nil"/>
              <w:left w:val="nil"/>
              <w:bottom w:val="nil"/>
              <w:right w:val="nil"/>
            </w:tcBorders>
            <w:noWrap w:val="0"/>
            <w:vAlign w:val="bottom"/>
          </w:tcPr>
          <w:p>
            <w:pPr>
              <w:keepNext w:val="0"/>
              <w:keepLines w:val="0"/>
              <w:widowControl/>
              <w:suppressLineNumbers w:val="0"/>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流水编号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343" w:type="dxa"/>
            <w:tcBorders>
              <w:top w:val="nil"/>
              <w:left w:val="nil"/>
              <w:bottom w:val="nil"/>
              <w:right w:val="single" w:color="auto" w:sz="4" w:space="0"/>
            </w:tcBorders>
            <w:noWrap w:val="0"/>
            <w:vAlign w:val="top"/>
          </w:tcPr>
          <w:p>
            <w:pPr>
              <w:jc w:val="both"/>
            </w:pPr>
          </w:p>
        </w:tc>
        <w:tc>
          <w:tcPr>
            <w:tcW w:w="557" w:type="dxa"/>
            <w:tcBorders>
              <w:top w:val="nil"/>
              <w:left w:val="single" w:color="auto" w:sz="4" w:space="0"/>
              <w:bottom w:val="nil"/>
              <w:right w:val="nil"/>
            </w:tcBorders>
            <w:noWrap w:val="0"/>
            <w:vAlign w:val="top"/>
          </w:tcPr>
          <w:p>
            <w:pPr>
              <w:jc w:val="both"/>
            </w:pPr>
          </w:p>
        </w:tc>
        <w:tc>
          <w:tcPr>
            <w:tcW w:w="593" w:type="dxa"/>
            <w:tcBorders>
              <w:top w:val="nil"/>
              <w:left w:val="nil"/>
              <w:bottom w:val="nil"/>
              <w:right w:val="nil"/>
            </w:tcBorders>
            <w:noWrap w:val="0"/>
            <w:vAlign w:val="top"/>
          </w:tcPr>
          <w:p>
            <w:pPr>
              <w:jc w:val="both"/>
            </w:pPr>
          </w:p>
        </w:tc>
        <w:tc>
          <w:tcPr>
            <w:tcW w:w="500" w:type="dxa"/>
            <w:tcBorders>
              <w:top w:val="nil"/>
              <w:left w:val="nil"/>
              <w:bottom w:val="nil"/>
              <w:right w:val="single" w:color="auto" w:sz="4" w:space="0"/>
            </w:tcBorders>
            <w:noWrap w:val="0"/>
            <w:vAlign w:val="top"/>
          </w:tcPr>
          <w:p>
            <w:pPr>
              <w:jc w:val="both"/>
            </w:pPr>
          </w:p>
        </w:tc>
        <w:tc>
          <w:tcPr>
            <w:tcW w:w="531" w:type="dxa"/>
            <w:tcBorders>
              <w:top w:val="nil"/>
              <w:left w:val="single" w:color="auto" w:sz="4" w:space="0"/>
              <w:bottom w:val="nil"/>
              <w:right w:val="nil"/>
            </w:tcBorders>
            <w:noWrap w:val="0"/>
            <w:vAlign w:val="top"/>
          </w:tcPr>
          <w:p>
            <w:pPr>
              <w:jc w:val="both"/>
            </w:pPr>
          </w:p>
        </w:tc>
        <w:tc>
          <w:tcPr>
            <w:tcW w:w="990" w:type="dxa"/>
            <w:tcBorders>
              <w:top w:val="nil"/>
              <w:left w:val="nil"/>
              <w:bottom w:val="nil"/>
              <w:right w:val="nil"/>
            </w:tcBorders>
            <w:noWrap w:val="0"/>
            <w:vAlign w:val="top"/>
          </w:tcPr>
          <w:p>
            <w:pPr>
              <w:jc w:val="both"/>
            </w:pPr>
          </w:p>
        </w:tc>
        <w:tc>
          <w:tcPr>
            <w:tcW w:w="618" w:type="dxa"/>
            <w:tcBorders>
              <w:top w:val="nil"/>
              <w:left w:val="nil"/>
              <w:bottom w:val="nil"/>
              <w:right w:val="single" w:color="auto" w:sz="4" w:space="0"/>
            </w:tcBorders>
            <w:noWrap w:val="0"/>
            <w:vAlign w:val="top"/>
          </w:tcPr>
          <w:p>
            <w:pPr>
              <w:jc w:val="both"/>
            </w:pPr>
          </w:p>
        </w:tc>
        <w:tc>
          <w:tcPr>
            <w:tcW w:w="813" w:type="dxa"/>
            <w:tcBorders>
              <w:top w:val="nil"/>
              <w:left w:val="single" w:color="auto" w:sz="4" w:space="0"/>
              <w:bottom w:val="single" w:color="auto" w:sz="4" w:space="0"/>
              <w:right w:val="nil"/>
            </w:tcBorders>
            <w:noWrap w:val="0"/>
            <w:vAlign w:val="top"/>
          </w:tcPr>
          <w:p>
            <w:pPr>
              <w:jc w:val="both"/>
            </w:pPr>
          </w:p>
        </w:tc>
        <w:tc>
          <w:tcPr>
            <w:tcW w:w="283" w:type="dxa"/>
            <w:tcBorders>
              <w:top w:val="nil"/>
              <w:left w:val="nil"/>
              <w:bottom w:val="single" w:color="auto" w:sz="4" w:space="0"/>
              <w:right w:val="nil"/>
            </w:tcBorders>
            <w:noWrap w:val="0"/>
            <w:vAlign w:val="top"/>
          </w:tcPr>
          <w:p>
            <w:pPr>
              <w:jc w:val="both"/>
            </w:pPr>
          </w:p>
        </w:tc>
        <w:tc>
          <w:tcPr>
            <w:tcW w:w="473" w:type="dxa"/>
            <w:tcBorders>
              <w:top w:val="single" w:color="auto" w:sz="4" w:space="0"/>
              <w:left w:val="nil"/>
              <w:bottom w:val="single" w:color="auto" w:sz="4" w:space="0"/>
              <w:right w:val="nil"/>
            </w:tcBorders>
            <w:noWrap w:val="0"/>
            <w:vAlign w:val="top"/>
          </w:tcPr>
          <w:p>
            <w:pPr>
              <w:jc w:val="both"/>
            </w:pPr>
          </w:p>
        </w:tc>
        <w:tc>
          <w:tcPr>
            <w:tcW w:w="240" w:type="dxa"/>
            <w:tcBorders>
              <w:top w:val="single" w:color="auto" w:sz="4" w:space="0"/>
              <w:left w:val="nil"/>
              <w:bottom w:val="single" w:color="auto" w:sz="4" w:space="0"/>
              <w:right w:val="nil"/>
            </w:tcBorders>
            <w:noWrap w:val="0"/>
            <w:vAlign w:val="top"/>
          </w:tcPr>
          <w:p>
            <w:pPr>
              <w:jc w:val="both"/>
            </w:pPr>
          </w:p>
        </w:tc>
        <w:tc>
          <w:tcPr>
            <w:tcW w:w="240" w:type="dxa"/>
            <w:tcBorders>
              <w:top w:val="single" w:color="auto" w:sz="4" w:space="0"/>
              <w:left w:val="nil"/>
              <w:bottom w:val="single" w:color="auto" w:sz="4" w:space="0"/>
              <w:right w:val="nil"/>
            </w:tcBorders>
            <w:noWrap w:val="0"/>
            <w:vAlign w:val="top"/>
          </w:tcPr>
          <w:p>
            <w:pPr>
              <w:jc w:val="both"/>
            </w:pPr>
          </w:p>
        </w:tc>
        <w:tc>
          <w:tcPr>
            <w:tcW w:w="264" w:type="dxa"/>
            <w:tcBorders>
              <w:top w:val="single" w:color="auto" w:sz="4" w:space="0"/>
              <w:left w:val="nil"/>
              <w:bottom w:val="single" w:color="auto" w:sz="4" w:space="0"/>
              <w:right w:val="nil"/>
            </w:tcBorders>
            <w:noWrap w:val="0"/>
            <w:vAlign w:val="top"/>
          </w:tcPr>
          <w:p>
            <w:pPr>
              <w:jc w:val="both"/>
            </w:pPr>
          </w:p>
        </w:tc>
        <w:tc>
          <w:tcPr>
            <w:tcW w:w="946" w:type="dxa"/>
            <w:tcBorders>
              <w:top w:val="single" w:color="auto" w:sz="4" w:space="0"/>
              <w:left w:val="nil"/>
              <w:bottom w:val="single" w:color="auto" w:sz="4" w:space="0"/>
              <w:right w:val="nil"/>
            </w:tcBorders>
            <w:noWrap w:val="0"/>
            <w:vAlign w:val="top"/>
          </w:tcPr>
          <w:p>
            <w:pPr>
              <w:jc w:val="both"/>
            </w:pPr>
          </w:p>
        </w:tc>
        <w:tc>
          <w:tcPr>
            <w:tcW w:w="1191" w:type="dxa"/>
            <w:tcBorders>
              <w:top w:val="nil"/>
              <w:left w:val="nil"/>
              <w:bottom w:val="nil"/>
              <w:right w:val="nil"/>
            </w:tcBorders>
            <w:noWrap w:val="0"/>
            <w:vAlign w:val="bottom"/>
          </w:tcPr>
          <w:p>
            <w:pPr>
              <w:keepNext w:val="0"/>
              <w:keepLines w:val="0"/>
              <w:widowControl/>
              <w:suppressLineNumbers w:val="0"/>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343" w:type="dxa"/>
            <w:tcBorders>
              <w:top w:val="nil"/>
              <w:left w:val="nil"/>
              <w:bottom w:val="nil"/>
              <w:right w:val="single" w:color="auto" w:sz="4" w:space="0"/>
            </w:tcBorders>
            <w:noWrap w:val="0"/>
            <w:vAlign w:val="top"/>
          </w:tcPr>
          <w:p>
            <w:pPr>
              <w:jc w:val="both"/>
            </w:pPr>
          </w:p>
        </w:tc>
        <w:tc>
          <w:tcPr>
            <w:tcW w:w="557" w:type="dxa"/>
            <w:tcBorders>
              <w:top w:val="nil"/>
              <w:left w:val="single" w:color="auto" w:sz="4" w:space="0"/>
              <w:bottom w:val="nil"/>
              <w:right w:val="nil"/>
            </w:tcBorders>
            <w:noWrap w:val="0"/>
            <w:vAlign w:val="top"/>
          </w:tcPr>
          <w:p>
            <w:pPr>
              <w:jc w:val="both"/>
            </w:pPr>
          </w:p>
        </w:tc>
        <w:tc>
          <w:tcPr>
            <w:tcW w:w="593" w:type="dxa"/>
            <w:tcBorders>
              <w:top w:val="nil"/>
              <w:left w:val="nil"/>
              <w:bottom w:val="nil"/>
              <w:right w:val="nil"/>
            </w:tcBorders>
            <w:noWrap w:val="0"/>
            <w:vAlign w:val="top"/>
          </w:tcPr>
          <w:p>
            <w:pPr>
              <w:jc w:val="both"/>
            </w:pPr>
          </w:p>
        </w:tc>
        <w:tc>
          <w:tcPr>
            <w:tcW w:w="500" w:type="dxa"/>
            <w:tcBorders>
              <w:top w:val="nil"/>
              <w:left w:val="nil"/>
              <w:bottom w:val="nil"/>
              <w:right w:val="single" w:color="auto" w:sz="4" w:space="0"/>
            </w:tcBorders>
            <w:noWrap w:val="0"/>
            <w:vAlign w:val="top"/>
          </w:tcPr>
          <w:p>
            <w:pPr>
              <w:jc w:val="both"/>
            </w:pPr>
          </w:p>
        </w:tc>
        <w:tc>
          <w:tcPr>
            <w:tcW w:w="531" w:type="dxa"/>
            <w:tcBorders>
              <w:top w:val="nil"/>
              <w:left w:val="single" w:color="auto" w:sz="4" w:space="0"/>
              <w:bottom w:val="single" w:color="auto" w:sz="4" w:space="0"/>
              <w:right w:val="nil"/>
            </w:tcBorders>
            <w:noWrap w:val="0"/>
            <w:vAlign w:val="top"/>
          </w:tcPr>
          <w:p>
            <w:pPr>
              <w:jc w:val="both"/>
            </w:pPr>
          </w:p>
        </w:tc>
        <w:tc>
          <w:tcPr>
            <w:tcW w:w="990" w:type="dxa"/>
            <w:tcBorders>
              <w:top w:val="nil"/>
              <w:left w:val="nil"/>
              <w:bottom w:val="single" w:color="auto" w:sz="4" w:space="0"/>
              <w:right w:val="nil"/>
            </w:tcBorders>
            <w:noWrap w:val="0"/>
            <w:vAlign w:val="top"/>
          </w:tcPr>
          <w:p>
            <w:pPr>
              <w:jc w:val="both"/>
            </w:pPr>
          </w:p>
        </w:tc>
        <w:tc>
          <w:tcPr>
            <w:tcW w:w="618" w:type="dxa"/>
            <w:tcBorders>
              <w:top w:val="nil"/>
              <w:left w:val="nil"/>
              <w:bottom w:val="single" w:color="auto" w:sz="4" w:space="0"/>
              <w:right w:val="nil"/>
            </w:tcBorders>
            <w:noWrap w:val="0"/>
            <w:vAlign w:val="top"/>
          </w:tcPr>
          <w:p>
            <w:pPr>
              <w:jc w:val="both"/>
            </w:pPr>
          </w:p>
        </w:tc>
        <w:tc>
          <w:tcPr>
            <w:tcW w:w="813" w:type="dxa"/>
            <w:tcBorders>
              <w:top w:val="nil"/>
              <w:left w:val="nil"/>
              <w:bottom w:val="single" w:color="auto" w:sz="4" w:space="0"/>
              <w:right w:val="nil"/>
            </w:tcBorders>
            <w:noWrap w:val="0"/>
            <w:vAlign w:val="top"/>
          </w:tcPr>
          <w:p>
            <w:pPr>
              <w:jc w:val="both"/>
            </w:pPr>
          </w:p>
        </w:tc>
        <w:tc>
          <w:tcPr>
            <w:tcW w:w="283" w:type="dxa"/>
            <w:tcBorders>
              <w:top w:val="nil"/>
              <w:left w:val="nil"/>
              <w:bottom w:val="single" w:color="auto" w:sz="4" w:space="0"/>
              <w:right w:val="nil"/>
            </w:tcBorders>
            <w:noWrap w:val="0"/>
            <w:vAlign w:val="top"/>
          </w:tcPr>
          <w:p>
            <w:pPr>
              <w:jc w:val="both"/>
            </w:pPr>
          </w:p>
        </w:tc>
        <w:tc>
          <w:tcPr>
            <w:tcW w:w="473" w:type="dxa"/>
            <w:tcBorders>
              <w:top w:val="nil"/>
              <w:left w:val="nil"/>
              <w:bottom w:val="single" w:color="auto" w:sz="4" w:space="0"/>
              <w:right w:val="nil"/>
            </w:tcBorders>
            <w:noWrap w:val="0"/>
            <w:vAlign w:val="top"/>
          </w:tcPr>
          <w:p>
            <w:pPr>
              <w:jc w:val="both"/>
            </w:pPr>
          </w:p>
        </w:tc>
        <w:tc>
          <w:tcPr>
            <w:tcW w:w="240" w:type="dxa"/>
            <w:tcBorders>
              <w:top w:val="nil"/>
              <w:left w:val="nil"/>
              <w:bottom w:val="single" w:color="auto" w:sz="4" w:space="0"/>
              <w:right w:val="nil"/>
            </w:tcBorders>
            <w:noWrap w:val="0"/>
            <w:vAlign w:val="top"/>
          </w:tcPr>
          <w:p>
            <w:pPr>
              <w:jc w:val="both"/>
            </w:pPr>
          </w:p>
        </w:tc>
        <w:tc>
          <w:tcPr>
            <w:tcW w:w="240" w:type="dxa"/>
            <w:tcBorders>
              <w:top w:val="nil"/>
              <w:left w:val="nil"/>
              <w:bottom w:val="single" w:color="auto" w:sz="4" w:space="0"/>
              <w:right w:val="nil"/>
            </w:tcBorders>
            <w:noWrap w:val="0"/>
            <w:vAlign w:val="top"/>
          </w:tcPr>
          <w:p>
            <w:pPr>
              <w:jc w:val="both"/>
            </w:pPr>
          </w:p>
        </w:tc>
        <w:tc>
          <w:tcPr>
            <w:tcW w:w="264" w:type="dxa"/>
            <w:tcBorders>
              <w:top w:val="nil"/>
              <w:left w:val="nil"/>
              <w:bottom w:val="single" w:color="auto" w:sz="4" w:space="0"/>
              <w:right w:val="nil"/>
            </w:tcBorders>
            <w:noWrap w:val="0"/>
            <w:vAlign w:val="top"/>
          </w:tcPr>
          <w:p>
            <w:pPr>
              <w:jc w:val="both"/>
            </w:pPr>
          </w:p>
        </w:tc>
        <w:tc>
          <w:tcPr>
            <w:tcW w:w="946" w:type="dxa"/>
            <w:tcBorders>
              <w:top w:val="nil"/>
              <w:left w:val="nil"/>
              <w:bottom w:val="single" w:color="auto" w:sz="4" w:space="0"/>
              <w:right w:val="nil"/>
            </w:tcBorders>
            <w:noWrap w:val="0"/>
            <w:vAlign w:val="top"/>
          </w:tcPr>
          <w:p>
            <w:pPr>
              <w:jc w:val="both"/>
            </w:pPr>
          </w:p>
        </w:tc>
        <w:tc>
          <w:tcPr>
            <w:tcW w:w="1191" w:type="dxa"/>
            <w:tcBorders>
              <w:top w:val="nil"/>
              <w:left w:val="nil"/>
              <w:bottom w:val="nil"/>
              <w:right w:val="nil"/>
            </w:tcBorders>
            <w:noWrap w:val="0"/>
            <w:vAlign w:val="bottom"/>
          </w:tcPr>
          <w:p>
            <w:pPr>
              <w:keepNext w:val="0"/>
              <w:keepLines w:val="0"/>
              <w:widowControl/>
              <w:suppressLineNumbers w:val="0"/>
              <w:jc w:val="left"/>
              <w:rPr>
                <w:rFonts w:hint="eastAsia" w:ascii="宋体" w:hAnsi="宋体" w:eastAsia="宋体" w:cs="宋体"/>
                <w:sz w:val="15"/>
                <w:szCs w:val="15"/>
                <w:lang w:val="en-US" w:eastAsia="zh-CN"/>
              </w:rPr>
            </w:pPr>
            <w:r>
              <w:rPr>
                <w:rFonts w:hint="eastAsia" w:ascii="宋体" w:hAnsi="宋体" w:cs="宋体"/>
                <w:sz w:val="15"/>
                <w:szCs w:val="15"/>
                <w:lang w:val="en-US" w:eastAsia="zh-CN"/>
              </w:rPr>
              <w:t>生产单位</w:t>
            </w:r>
            <w:r>
              <w:rPr>
                <w:rFonts w:hint="eastAsia" w:ascii="宋体" w:hAnsi="宋体" w:eastAsia="宋体" w:cs="宋体"/>
                <w:sz w:val="15"/>
                <w:szCs w:val="15"/>
                <w:lang w:val="en-US" w:eastAsia="zh-CN"/>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exact"/>
          <w:jc w:val="center"/>
        </w:trPr>
        <w:tc>
          <w:tcPr>
            <w:tcW w:w="343" w:type="dxa"/>
            <w:tcBorders>
              <w:top w:val="nil"/>
              <w:left w:val="nil"/>
              <w:bottom w:val="nil"/>
              <w:right w:val="single" w:color="auto" w:sz="4" w:space="0"/>
            </w:tcBorders>
            <w:noWrap w:val="0"/>
            <w:vAlign w:val="top"/>
          </w:tcPr>
          <w:p>
            <w:pPr>
              <w:jc w:val="both"/>
            </w:pPr>
          </w:p>
        </w:tc>
        <w:tc>
          <w:tcPr>
            <w:tcW w:w="557" w:type="dxa"/>
            <w:tcBorders>
              <w:top w:val="nil"/>
              <w:left w:val="single" w:color="auto" w:sz="4" w:space="0"/>
              <w:bottom w:val="nil"/>
              <w:right w:val="nil"/>
            </w:tcBorders>
            <w:noWrap w:val="0"/>
            <w:vAlign w:val="top"/>
          </w:tcPr>
          <w:p>
            <w:pPr>
              <w:jc w:val="both"/>
            </w:pPr>
          </w:p>
        </w:tc>
        <w:tc>
          <w:tcPr>
            <w:tcW w:w="593" w:type="dxa"/>
            <w:tcBorders>
              <w:top w:val="nil"/>
              <w:left w:val="nil"/>
              <w:bottom w:val="nil"/>
              <w:right w:val="nil"/>
            </w:tcBorders>
            <w:noWrap w:val="0"/>
            <w:vAlign w:val="top"/>
          </w:tcPr>
          <w:p>
            <w:pPr>
              <w:jc w:val="both"/>
            </w:pPr>
          </w:p>
        </w:tc>
        <w:tc>
          <w:tcPr>
            <w:tcW w:w="500" w:type="dxa"/>
            <w:tcBorders>
              <w:top w:val="nil"/>
              <w:left w:val="nil"/>
              <w:bottom w:val="nil"/>
              <w:right w:val="nil"/>
            </w:tcBorders>
            <w:noWrap w:val="0"/>
            <w:vAlign w:val="top"/>
          </w:tcPr>
          <w:p>
            <w:pPr>
              <w:jc w:val="both"/>
            </w:pPr>
          </w:p>
        </w:tc>
        <w:tc>
          <w:tcPr>
            <w:tcW w:w="531" w:type="dxa"/>
            <w:tcBorders>
              <w:top w:val="single" w:color="auto" w:sz="4" w:space="0"/>
              <w:left w:val="nil"/>
              <w:bottom w:val="nil"/>
              <w:right w:val="nil"/>
            </w:tcBorders>
            <w:noWrap w:val="0"/>
            <w:vAlign w:val="top"/>
          </w:tcPr>
          <w:p>
            <w:pPr>
              <w:jc w:val="both"/>
            </w:pPr>
          </w:p>
        </w:tc>
        <w:tc>
          <w:tcPr>
            <w:tcW w:w="990" w:type="dxa"/>
            <w:tcBorders>
              <w:top w:val="single" w:color="auto" w:sz="4" w:space="0"/>
              <w:left w:val="nil"/>
              <w:bottom w:val="nil"/>
              <w:right w:val="nil"/>
            </w:tcBorders>
            <w:noWrap w:val="0"/>
            <w:vAlign w:val="top"/>
          </w:tcPr>
          <w:p>
            <w:pPr>
              <w:jc w:val="both"/>
            </w:pPr>
          </w:p>
        </w:tc>
        <w:tc>
          <w:tcPr>
            <w:tcW w:w="618" w:type="dxa"/>
            <w:tcBorders>
              <w:top w:val="single" w:color="auto" w:sz="4" w:space="0"/>
              <w:left w:val="nil"/>
              <w:bottom w:val="nil"/>
              <w:right w:val="nil"/>
            </w:tcBorders>
            <w:noWrap w:val="0"/>
            <w:vAlign w:val="top"/>
          </w:tcPr>
          <w:p>
            <w:pPr>
              <w:jc w:val="both"/>
            </w:pPr>
          </w:p>
        </w:tc>
        <w:tc>
          <w:tcPr>
            <w:tcW w:w="813" w:type="dxa"/>
            <w:tcBorders>
              <w:top w:val="single" w:color="auto" w:sz="4" w:space="0"/>
              <w:left w:val="nil"/>
              <w:bottom w:val="nil"/>
              <w:right w:val="nil"/>
            </w:tcBorders>
            <w:noWrap w:val="0"/>
            <w:vAlign w:val="top"/>
          </w:tcPr>
          <w:p>
            <w:pPr>
              <w:jc w:val="both"/>
            </w:pPr>
          </w:p>
        </w:tc>
        <w:tc>
          <w:tcPr>
            <w:tcW w:w="283" w:type="dxa"/>
            <w:tcBorders>
              <w:top w:val="single" w:color="auto" w:sz="4" w:space="0"/>
              <w:left w:val="nil"/>
              <w:bottom w:val="nil"/>
              <w:right w:val="nil"/>
            </w:tcBorders>
            <w:noWrap w:val="0"/>
            <w:vAlign w:val="top"/>
          </w:tcPr>
          <w:p>
            <w:pPr>
              <w:jc w:val="both"/>
            </w:pPr>
          </w:p>
        </w:tc>
        <w:tc>
          <w:tcPr>
            <w:tcW w:w="473" w:type="dxa"/>
            <w:tcBorders>
              <w:top w:val="single" w:color="auto" w:sz="4" w:space="0"/>
              <w:left w:val="nil"/>
              <w:bottom w:val="nil"/>
              <w:right w:val="nil"/>
            </w:tcBorders>
            <w:noWrap w:val="0"/>
            <w:vAlign w:val="top"/>
          </w:tcPr>
          <w:p>
            <w:pPr>
              <w:jc w:val="both"/>
            </w:pPr>
          </w:p>
        </w:tc>
        <w:tc>
          <w:tcPr>
            <w:tcW w:w="240" w:type="dxa"/>
            <w:tcBorders>
              <w:top w:val="single" w:color="auto" w:sz="4" w:space="0"/>
              <w:left w:val="nil"/>
              <w:bottom w:val="nil"/>
              <w:right w:val="nil"/>
            </w:tcBorders>
            <w:noWrap w:val="0"/>
            <w:vAlign w:val="top"/>
          </w:tcPr>
          <w:p>
            <w:pPr>
              <w:jc w:val="both"/>
            </w:pPr>
          </w:p>
        </w:tc>
        <w:tc>
          <w:tcPr>
            <w:tcW w:w="240" w:type="dxa"/>
            <w:tcBorders>
              <w:top w:val="single" w:color="auto" w:sz="4" w:space="0"/>
              <w:left w:val="nil"/>
              <w:bottom w:val="nil"/>
              <w:right w:val="nil"/>
            </w:tcBorders>
            <w:noWrap w:val="0"/>
            <w:vAlign w:val="top"/>
          </w:tcPr>
          <w:p>
            <w:pPr>
              <w:jc w:val="both"/>
            </w:pPr>
          </w:p>
        </w:tc>
        <w:tc>
          <w:tcPr>
            <w:tcW w:w="264" w:type="dxa"/>
            <w:tcBorders>
              <w:top w:val="single" w:color="auto" w:sz="4" w:space="0"/>
              <w:left w:val="nil"/>
              <w:bottom w:val="nil"/>
              <w:right w:val="nil"/>
            </w:tcBorders>
            <w:noWrap w:val="0"/>
            <w:vAlign w:val="top"/>
          </w:tcPr>
          <w:p>
            <w:pPr>
              <w:jc w:val="both"/>
            </w:pPr>
          </w:p>
        </w:tc>
        <w:tc>
          <w:tcPr>
            <w:tcW w:w="946" w:type="dxa"/>
            <w:tcBorders>
              <w:top w:val="single" w:color="auto" w:sz="4" w:space="0"/>
              <w:left w:val="nil"/>
              <w:bottom w:val="nil"/>
              <w:right w:val="nil"/>
            </w:tcBorders>
            <w:noWrap w:val="0"/>
            <w:vAlign w:val="top"/>
          </w:tcPr>
          <w:p>
            <w:pPr>
              <w:jc w:val="both"/>
            </w:pPr>
          </w:p>
        </w:tc>
        <w:tc>
          <w:tcPr>
            <w:tcW w:w="1191" w:type="dxa"/>
            <w:vMerge w:val="restart"/>
            <w:tcBorders>
              <w:top w:val="nil"/>
              <w:left w:val="nil"/>
              <w:right w:val="nil"/>
            </w:tcBorders>
            <w:noWrap w:val="0"/>
            <w:vAlign w:val="bottom"/>
          </w:tcPr>
          <w:p>
            <w:pPr>
              <w:keepNext w:val="0"/>
              <w:keepLines w:val="0"/>
              <w:widowControl/>
              <w:suppressLineNumbers w:val="0"/>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项目代码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exact"/>
          <w:jc w:val="center"/>
        </w:trPr>
        <w:tc>
          <w:tcPr>
            <w:tcW w:w="343" w:type="dxa"/>
            <w:tcBorders>
              <w:top w:val="nil"/>
              <w:left w:val="nil"/>
              <w:bottom w:val="nil"/>
              <w:right w:val="single" w:color="auto" w:sz="4" w:space="0"/>
            </w:tcBorders>
            <w:noWrap w:val="0"/>
            <w:vAlign w:val="top"/>
          </w:tcPr>
          <w:p>
            <w:pPr>
              <w:jc w:val="both"/>
            </w:pPr>
          </w:p>
        </w:tc>
        <w:tc>
          <w:tcPr>
            <w:tcW w:w="557" w:type="dxa"/>
            <w:tcBorders>
              <w:top w:val="nil"/>
              <w:left w:val="single" w:color="auto" w:sz="4" w:space="0"/>
              <w:bottom w:val="single" w:color="auto" w:sz="4" w:space="0"/>
              <w:right w:val="nil"/>
            </w:tcBorders>
            <w:noWrap w:val="0"/>
            <w:vAlign w:val="top"/>
          </w:tcPr>
          <w:p>
            <w:pPr>
              <w:jc w:val="both"/>
            </w:pPr>
          </w:p>
        </w:tc>
        <w:tc>
          <w:tcPr>
            <w:tcW w:w="593" w:type="dxa"/>
            <w:tcBorders>
              <w:top w:val="nil"/>
              <w:left w:val="nil"/>
              <w:bottom w:val="single" w:color="auto" w:sz="4" w:space="0"/>
              <w:right w:val="nil"/>
            </w:tcBorders>
            <w:noWrap w:val="0"/>
            <w:vAlign w:val="top"/>
          </w:tcPr>
          <w:p>
            <w:pPr>
              <w:jc w:val="both"/>
            </w:pPr>
          </w:p>
        </w:tc>
        <w:tc>
          <w:tcPr>
            <w:tcW w:w="500" w:type="dxa"/>
            <w:tcBorders>
              <w:top w:val="nil"/>
              <w:left w:val="nil"/>
              <w:bottom w:val="single" w:color="auto" w:sz="4" w:space="0"/>
              <w:right w:val="nil"/>
            </w:tcBorders>
            <w:noWrap w:val="0"/>
            <w:vAlign w:val="top"/>
          </w:tcPr>
          <w:p>
            <w:pPr>
              <w:jc w:val="both"/>
            </w:pPr>
          </w:p>
        </w:tc>
        <w:tc>
          <w:tcPr>
            <w:tcW w:w="531" w:type="dxa"/>
            <w:tcBorders>
              <w:top w:val="nil"/>
              <w:left w:val="nil"/>
              <w:bottom w:val="single" w:color="auto" w:sz="4" w:space="0"/>
              <w:right w:val="nil"/>
            </w:tcBorders>
            <w:noWrap w:val="0"/>
            <w:vAlign w:val="top"/>
          </w:tcPr>
          <w:p>
            <w:pPr>
              <w:jc w:val="both"/>
            </w:pPr>
          </w:p>
        </w:tc>
        <w:tc>
          <w:tcPr>
            <w:tcW w:w="990" w:type="dxa"/>
            <w:tcBorders>
              <w:top w:val="nil"/>
              <w:left w:val="nil"/>
              <w:bottom w:val="single" w:color="auto" w:sz="4" w:space="0"/>
              <w:right w:val="nil"/>
            </w:tcBorders>
            <w:noWrap w:val="0"/>
            <w:vAlign w:val="top"/>
          </w:tcPr>
          <w:p>
            <w:pPr>
              <w:jc w:val="both"/>
            </w:pPr>
          </w:p>
        </w:tc>
        <w:tc>
          <w:tcPr>
            <w:tcW w:w="618" w:type="dxa"/>
            <w:tcBorders>
              <w:top w:val="nil"/>
              <w:left w:val="nil"/>
              <w:bottom w:val="single" w:color="auto" w:sz="4" w:space="0"/>
              <w:right w:val="nil"/>
            </w:tcBorders>
            <w:noWrap w:val="0"/>
            <w:vAlign w:val="top"/>
          </w:tcPr>
          <w:p>
            <w:pPr>
              <w:jc w:val="both"/>
            </w:pPr>
          </w:p>
        </w:tc>
        <w:tc>
          <w:tcPr>
            <w:tcW w:w="813" w:type="dxa"/>
            <w:tcBorders>
              <w:top w:val="nil"/>
              <w:left w:val="nil"/>
              <w:bottom w:val="single" w:color="auto" w:sz="4" w:space="0"/>
              <w:right w:val="nil"/>
            </w:tcBorders>
            <w:noWrap w:val="0"/>
            <w:vAlign w:val="top"/>
          </w:tcPr>
          <w:p>
            <w:pPr>
              <w:jc w:val="both"/>
            </w:pPr>
          </w:p>
        </w:tc>
        <w:tc>
          <w:tcPr>
            <w:tcW w:w="283" w:type="dxa"/>
            <w:tcBorders>
              <w:top w:val="nil"/>
              <w:left w:val="nil"/>
              <w:bottom w:val="single" w:color="auto" w:sz="4" w:space="0"/>
              <w:right w:val="nil"/>
            </w:tcBorders>
            <w:noWrap w:val="0"/>
            <w:vAlign w:val="top"/>
          </w:tcPr>
          <w:p>
            <w:pPr>
              <w:jc w:val="both"/>
            </w:pPr>
          </w:p>
        </w:tc>
        <w:tc>
          <w:tcPr>
            <w:tcW w:w="473" w:type="dxa"/>
            <w:tcBorders>
              <w:top w:val="nil"/>
              <w:left w:val="nil"/>
              <w:bottom w:val="single" w:color="auto" w:sz="4" w:space="0"/>
              <w:right w:val="nil"/>
            </w:tcBorders>
            <w:noWrap w:val="0"/>
            <w:vAlign w:val="top"/>
          </w:tcPr>
          <w:p>
            <w:pPr>
              <w:jc w:val="both"/>
            </w:pPr>
          </w:p>
        </w:tc>
        <w:tc>
          <w:tcPr>
            <w:tcW w:w="240" w:type="dxa"/>
            <w:tcBorders>
              <w:top w:val="nil"/>
              <w:left w:val="nil"/>
              <w:bottom w:val="single" w:color="auto" w:sz="4" w:space="0"/>
              <w:right w:val="nil"/>
            </w:tcBorders>
            <w:noWrap w:val="0"/>
            <w:vAlign w:val="top"/>
          </w:tcPr>
          <w:p>
            <w:pPr>
              <w:jc w:val="both"/>
            </w:pPr>
          </w:p>
        </w:tc>
        <w:tc>
          <w:tcPr>
            <w:tcW w:w="240" w:type="dxa"/>
            <w:tcBorders>
              <w:top w:val="nil"/>
              <w:left w:val="nil"/>
              <w:bottom w:val="single" w:color="auto" w:sz="4" w:space="0"/>
              <w:right w:val="nil"/>
            </w:tcBorders>
            <w:noWrap w:val="0"/>
            <w:vAlign w:val="top"/>
          </w:tcPr>
          <w:p>
            <w:pPr>
              <w:jc w:val="both"/>
            </w:pPr>
          </w:p>
        </w:tc>
        <w:tc>
          <w:tcPr>
            <w:tcW w:w="264" w:type="dxa"/>
            <w:tcBorders>
              <w:top w:val="nil"/>
              <w:left w:val="nil"/>
              <w:bottom w:val="single" w:color="auto" w:sz="4" w:space="0"/>
              <w:right w:val="nil"/>
            </w:tcBorders>
            <w:noWrap w:val="0"/>
            <w:vAlign w:val="top"/>
          </w:tcPr>
          <w:p>
            <w:pPr>
              <w:jc w:val="both"/>
            </w:pPr>
          </w:p>
        </w:tc>
        <w:tc>
          <w:tcPr>
            <w:tcW w:w="946" w:type="dxa"/>
            <w:tcBorders>
              <w:top w:val="nil"/>
              <w:left w:val="nil"/>
              <w:bottom w:val="single" w:color="auto" w:sz="4" w:space="0"/>
              <w:right w:val="nil"/>
            </w:tcBorders>
            <w:noWrap w:val="0"/>
            <w:vAlign w:val="top"/>
          </w:tcPr>
          <w:p>
            <w:pPr>
              <w:jc w:val="both"/>
            </w:pPr>
          </w:p>
        </w:tc>
        <w:tc>
          <w:tcPr>
            <w:tcW w:w="1191" w:type="dxa"/>
            <w:vMerge w:val="continue"/>
            <w:tcBorders>
              <w:left w:val="nil"/>
              <w:bottom w:val="nil"/>
              <w:right w:val="nil"/>
            </w:tcBorders>
            <w:noWrap w:val="0"/>
            <w:vAlign w:val="top"/>
          </w:tcPr>
          <w:p>
            <w:pPr>
              <w:jc w:val="both"/>
            </w:pPr>
          </w:p>
        </w:tc>
      </w:tr>
    </w:tbl>
    <w:p>
      <w:pPr>
        <w:spacing w:line="240" w:lineRule="auto"/>
        <w:jc w:val="left"/>
        <w:rPr>
          <w:rFonts w:hint="eastAsia" w:ascii="宋体" w:hAnsi="宋体" w:eastAsia="宋体" w:cs="宋体"/>
          <w:color w:val="000000"/>
          <w:kern w:val="0"/>
          <w:sz w:val="21"/>
          <w:szCs w:val="21"/>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3</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ascii="宋体" w:hAnsi="宋体" w:eastAsia="宋体" w:cs="宋体"/>
          <w:color w:val="000000"/>
          <w:kern w:val="0"/>
          <w:sz w:val="21"/>
          <w:szCs w:val="21"/>
          <w:lang w:val="en-US" w:eastAsia="zh-CN" w:bidi="ar"/>
        </w:rPr>
        <w:t>装配式装修部品部件基本信息</w:t>
      </w:r>
      <w:r>
        <w:rPr>
          <w:rFonts w:hint="eastAsia" w:ascii="宋体" w:hAnsi="宋体" w:cs="宋体"/>
          <w:b w:val="0"/>
          <w:bCs w:val="0"/>
          <w:color w:val="000000"/>
          <w:kern w:val="0"/>
          <w:sz w:val="21"/>
          <w:szCs w:val="21"/>
          <w:vertAlign w:val="baseline"/>
          <w:lang w:val="en-US" w:eastAsia="zh-CN" w:bidi="ar"/>
        </w:rPr>
        <w:t>由</w:t>
      </w:r>
      <w:r>
        <w:rPr>
          <w:rFonts w:hint="eastAsia" w:ascii="宋体" w:hAnsi="宋体" w:cs="宋体"/>
          <w:sz w:val="21"/>
          <w:szCs w:val="21"/>
          <w:lang w:val="en-US" w:eastAsia="zh-CN"/>
        </w:rPr>
        <w:t>项目代码、</w:t>
      </w:r>
      <w:r>
        <w:rPr>
          <w:rFonts w:hint="eastAsia" w:ascii="宋体" w:hAnsi="宋体" w:cs="宋体"/>
          <w:b w:val="0"/>
          <w:bCs w:val="0"/>
          <w:color w:val="000000"/>
          <w:kern w:val="0"/>
          <w:sz w:val="21"/>
          <w:szCs w:val="21"/>
          <w:vertAlign w:val="baseline"/>
          <w:lang w:val="en-US" w:eastAsia="zh-CN" w:bidi="ar"/>
        </w:rPr>
        <w:t>生产单位</w:t>
      </w:r>
      <w:r>
        <w:rPr>
          <w:rFonts w:hint="eastAsia" w:ascii="宋体" w:hAnsi="宋体" w:eastAsia="宋体" w:cs="宋体"/>
          <w:sz w:val="21"/>
          <w:szCs w:val="21"/>
          <w:lang w:val="en-US" w:eastAsia="zh-CN"/>
        </w:rPr>
        <w:t>代码</w:t>
      </w:r>
      <w:r>
        <w:rPr>
          <w:rFonts w:hint="eastAsia" w:ascii="宋体" w:hAnsi="宋体" w:cs="宋体"/>
          <w:sz w:val="21"/>
          <w:szCs w:val="21"/>
          <w:lang w:val="en-US" w:eastAsia="zh-CN"/>
        </w:rPr>
        <w:t>、生产日期、流水编号、校验码</w:t>
      </w:r>
      <w:r>
        <w:rPr>
          <w:rFonts w:hint="eastAsia" w:ascii="宋体" w:hAnsi="宋体" w:cs="宋体"/>
          <w:color w:val="000000"/>
          <w:kern w:val="0"/>
          <w:sz w:val="21"/>
          <w:szCs w:val="21"/>
          <w:lang w:val="en-US" w:eastAsia="zh-CN" w:bidi="ar"/>
        </w:rPr>
        <w:t>组成，</w:t>
      </w:r>
      <w:r>
        <w:rPr>
          <w:rFonts w:hint="eastAsia" w:ascii="宋体" w:hAnsi="宋体" w:eastAsia="宋体" w:cs="宋体"/>
          <w:color w:val="000000"/>
          <w:kern w:val="0"/>
          <w:sz w:val="21"/>
          <w:szCs w:val="21"/>
          <w:lang w:val="en-US" w:eastAsia="zh-CN" w:bidi="ar"/>
        </w:rPr>
        <w:t>编码</w:t>
      </w:r>
      <w:r>
        <w:rPr>
          <w:rFonts w:hint="eastAsia" w:ascii="宋体" w:hAnsi="宋体" w:cs="宋体"/>
          <w:color w:val="000000"/>
          <w:kern w:val="0"/>
          <w:sz w:val="21"/>
          <w:szCs w:val="21"/>
          <w:lang w:val="en-US" w:eastAsia="zh-CN" w:bidi="ar"/>
        </w:rPr>
        <w:t>规则符合下列规定，编码结构符合</w:t>
      </w:r>
      <w:r>
        <w:rPr>
          <w:rFonts w:hint="eastAsia" w:ascii="宋体" w:hAnsi="宋体" w:eastAsia="宋体" w:cs="宋体"/>
          <w:color w:val="000000"/>
          <w:kern w:val="0"/>
          <w:sz w:val="21"/>
          <w:szCs w:val="21"/>
          <w:lang w:val="en-US" w:eastAsia="zh-CN" w:bidi="ar"/>
        </w:rPr>
        <w:t>图</w:t>
      </w:r>
      <w:r>
        <w:rPr>
          <w:rFonts w:hint="eastAsia" w:ascii="Times New Roman" w:hAnsi="Times New Roman" w:cs="Times New Roman"/>
          <w:b w:val="0"/>
          <w:bCs w:val="0"/>
          <w:szCs w:val="21"/>
          <w:lang w:val="en-US" w:eastAsia="zh-CN"/>
        </w:rPr>
        <w:t>5.2.1.1-1</w:t>
      </w:r>
      <w:r>
        <w:rPr>
          <w:rFonts w:hint="eastAsia" w:ascii="宋体" w:hAnsi="宋体" w:eastAsia="宋体" w:cs="宋体"/>
          <w:color w:val="000000"/>
          <w:kern w:val="0"/>
          <w:sz w:val="21"/>
          <w:szCs w:val="21"/>
          <w:lang w:val="en-US" w:eastAsia="zh-CN" w:bidi="ar"/>
        </w:rPr>
        <w:t>所示结构。</w:t>
      </w:r>
    </w:p>
    <w:p>
      <w:pPr>
        <w:spacing w:line="240" w:lineRule="auto"/>
        <w:ind w:left="-6"/>
        <w:jc w:val="center"/>
        <w:rPr>
          <w:rFonts w:hint="eastAsia" w:ascii="Times New Roman" w:hAnsi="Times New Roman" w:eastAsia="黑体" w:cs="黑体"/>
          <w:bCs/>
          <w:sz w:val="18"/>
          <w:szCs w:val="18"/>
          <w:lang w:val="en-US" w:eastAsia="zh-CN"/>
        </w:rPr>
      </w:pPr>
      <w:r>
        <w:rPr>
          <w:rFonts w:hint="eastAsia" w:eastAsia="黑体" w:cs="黑体"/>
          <w:bCs/>
          <w:sz w:val="18"/>
          <w:szCs w:val="18"/>
        </w:rPr>
        <w:t>图</w:t>
      </w:r>
      <w:r>
        <w:rPr>
          <w:rFonts w:hint="eastAsia" w:eastAsia="黑体" w:cs="黑体"/>
          <w:b/>
          <w:sz w:val="18"/>
          <w:szCs w:val="18"/>
          <w:lang w:val="en-US" w:eastAsia="zh-CN"/>
        </w:rPr>
        <w:t>5</w:t>
      </w:r>
      <w:r>
        <w:rPr>
          <w:rFonts w:hint="eastAsia" w:ascii="宋体" w:hAnsi="宋体" w:cs="黑体"/>
          <w:b/>
          <w:sz w:val="18"/>
          <w:szCs w:val="18"/>
        </w:rPr>
        <w:t>.</w:t>
      </w:r>
      <w:r>
        <w:rPr>
          <w:rFonts w:hint="eastAsia" w:eastAsia="黑体" w:cs="黑体"/>
          <w:b/>
          <w:sz w:val="18"/>
          <w:szCs w:val="18"/>
          <w:lang w:val="en-US" w:eastAsia="zh-CN"/>
        </w:rPr>
        <w:t>2</w:t>
      </w:r>
      <w:r>
        <w:rPr>
          <w:rFonts w:hint="eastAsia" w:ascii="宋体" w:hAnsi="宋体" w:cs="黑体"/>
          <w:b/>
          <w:sz w:val="18"/>
          <w:szCs w:val="18"/>
        </w:rPr>
        <w:t>.</w:t>
      </w:r>
      <w:r>
        <w:rPr>
          <w:rFonts w:hint="eastAsia" w:eastAsia="黑体" w:cs="黑体"/>
          <w:b/>
          <w:sz w:val="18"/>
          <w:szCs w:val="18"/>
        </w:rPr>
        <w:t>1</w:t>
      </w:r>
      <w:r>
        <w:rPr>
          <w:rFonts w:hint="eastAsia" w:eastAsia="黑体" w:cs="黑体"/>
          <w:b/>
          <w:sz w:val="18"/>
          <w:szCs w:val="18"/>
          <w:lang w:val="en-US" w:eastAsia="zh-CN"/>
        </w:rPr>
        <w:t>.1-1</w:t>
      </w:r>
      <w:r>
        <w:rPr>
          <w:rFonts w:ascii="宋体" w:hAnsi="宋体" w:cs="黑体"/>
          <w:bCs/>
          <w:sz w:val="18"/>
          <w:szCs w:val="18"/>
        </w:rPr>
        <w:t xml:space="preserve">  </w:t>
      </w:r>
      <w:r>
        <w:rPr>
          <w:rFonts w:hint="eastAsia" w:ascii="Times New Roman" w:hAnsi="Times New Roman" w:eastAsia="黑体" w:cs="黑体"/>
          <w:bCs/>
          <w:sz w:val="18"/>
          <w:szCs w:val="18"/>
          <w:lang w:val="en-US" w:eastAsia="zh-CN"/>
        </w:rPr>
        <w:t>基本信息编码结构图</w:t>
      </w:r>
    </w:p>
    <w:p>
      <w:pPr>
        <w:spacing w:line="240" w:lineRule="auto"/>
        <w:ind w:firstLine="0" w:firstLineChars="0"/>
        <w:jc w:val="left"/>
        <w:rPr>
          <w:rFonts w:hint="eastAsia" w:cs="宋体"/>
          <w:szCs w:val="21"/>
          <w:highlight w:val="yellow"/>
          <w:lang w:val="en-US" w:eastAsia="zh-CN"/>
        </w:rPr>
      </w:pPr>
      <w:r>
        <w:rPr>
          <w:rFonts w:hint="eastAsia" w:ascii="宋体" w:hAnsi="宋体" w:eastAsia="宋体" w:cs="宋体"/>
          <w:color w:val="000000"/>
          <w:kern w:val="0"/>
          <w:sz w:val="21"/>
          <w:szCs w:val="21"/>
          <w:lang w:val="en-US" w:eastAsia="zh-CN" w:bidi="ar"/>
        </w:rPr>
        <w:t>示例：</w:t>
      </w:r>
      <w:r>
        <w:rPr>
          <w:rFonts w:hint="eastAsia" w:eastAsia="宋体" w:cs="Times New Roman"/>
          <w:bCs w:val="0"/>
          <w:sz w:val="21"/>
          <w:szCs w:val="21"/>
          <w:lang w:val="en-US" w:eastAsia="zh-CN"/>
        </w:rPr>
        <w:t>000A-91440300192266371D-20230508-001-0</w:t>
      </w:r>
    </w:p>
    <w:p>
      <w:pPr>
        <w:spacing w:line="240" w:lineRule="auto"/>
        <w:ind w:firstLine="0" w:firstLineChars="0"/>
        <w:jc w:val="left"/>
        <w:rPr>
          <w:rFonts w:hint="default" w:eastAsia="黑体" w:cs="黑体"/>
          <w:bCs/>
          <w:sz w:val="18"/>
          <w:szCs w:val="18"/>
          <w:highlight w:val="yellow"/>
          <w:lang w:val="en-US" w:eastAsia="zh-CN"/>
        </w:rPr>
      </w:pPr>
      <w:r>
        <w:rPr>
          <w:rFonts w:hint="eastAsia" w:ascii="宋体" w:hAnsi="宋体" w:cs="宋体"/>
          <w:b w:val="0"/>
          <w:bCs w:val="0"/>
          <w:color w:val="000000"/>
          <w:kern w:val="0"/>
          <w:sz w:val="21"/>
          <w:szCs w:val="21"/>
          <w:vertAlign w:val="baseline"/>
          <w:lang w:val="en-US" w:eastAsia="zh-CN" w:bidi="ar"/>
        </w:rPr>
        <w:t xml:space="preserve">      </w:t>
      </w:r>
      <w:r>
        <w:rPr>
          <w:rFonts w:hint="eastAsia" w:ascii="宋体" w:hAnsi="宋体" w:cs="宋体"/>
          <w:color w:val="000000"/>
          <w:kern w:val="0"/>
          <w:sz w:val="21"/>
          <w:szCs w:val="21"/>
          <w:lang w:val="en-US" w:eastAsia="zh-CN" w:bidi="ar"/>
        </w:rPr>
        <w:t>项目代码-生产单位代码-生产日期-流水编号-校验码</w:t>
      </w:r>
    </w:p>
    <w:p>
      <w:pPr>
        <w:spacing w:line="240" w:lineRule="auto"/>
        <w:ind w:firstLine="0" w:firstLineChars="0"/>
        <w:jc w:val="left"/>
        <w:rPr>
          <w:rFonts w:hint="eastAsia" w:ascii="宋体" w:hAnsi="宋体" w:cs="宋体"/>
          <w:b w:val="0"/>
          <w:bCs w:val="0"/>
          <w:color w:val="000000"/>
          <w:kern w:val="0"/>
          <w:sz w:val="21"/>
          <w:szCs w:val="21"/>
          <w:vertAlign w:val="baseline"/>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3</w:t>
      </w:r>
      <w:r>
        <w:rPr>
          <w:rFonts w:ascii="宋体" w:hAnsi="宋体"/>
          <w:b/>
          <w:bCs/>
          <w:szCs w:val="21"/>
        </w:rPr>
        <w:t>.</w:t>
      </w:r>
      <w:r>
        <w:rPr>
          <w:rFonts w:hint="eastAsia"/>
          <w:b/>
          <w:bCs/>
          <w:szCs w:val="21"/>
          <w:lang w:val="en-US" w:eastAsia="zh-CN"/>
        </w:rPr>
        <w:t>2</w:t>
      </w:r>
      <w:r>
        <w:rPr>
          <w:rFonts w:hint="eastAsia"/>
          <w:szCs w:val="21"/>
        </w:rPr>
        <w:t xml:space="preserve"> </w:t>
      </w:r>
      <w:r>
        <w:rPr>
          <w:szCs w:val="21"/>
        </w:rPr>
        <w:t xml:space="preserve"> </w:t>
      </w:r>
      <w:r>
        <w:rPr>
          <w:rFonts w:hint="eastAsia" w:ascii="宋体" w:hAnsi="宋体" w:eastAsia="宋体" w:cs="宋体"/>
          <w:color w:val="000000"/>
          <w:kern w:val="0"/>
          <w:sz w:val="21"/>
          <w:szCs w:val="21"/>
          <w:lang w:val="en-US" w:eastAsia="zh-CN" w:bidi="ar"/>
        </w:rPr>
        <w:t>“项目代码”</w:t>
      </w:r>
      <w:r>
        <w:rPr>
          <w:rFonts w:hint="default" w:ascii="宋体" w:hAnsi="宋体" w:eastAsia="宋体" w:cs="宋体"/>
          <w:color w:val="000000"/>
          <w:kern w:val="0"/>
          <w:sz w:val="21"/>
          <w:szCs w:val="21"/>
          <w:lang w:val="en-US" w:eastAsia="zh-CN" w:bidi="ar"/>
        </w:rPr>
        <w:t>由</w:t>
      </w:r>
      <w:r>
        <w:rPr>
          <w:rFonts w:hint="eastAsia" w:ascii="宋体" w:hAnsi="宋体" w:eastAsia="宋体" w:cs="宋体"/>
          <w:color w:val="000000"/>
          <w:kern w:val="0"/>
          <w:sz w:val="21"/>
          <w:szCs w:val="21"/>
          <w:lang w:val="en-US" w:eastAsia="zh-CN" w:bidi="ar"/>
        </w:rPr>
        <w:t>生产</w:t>
      </w:r>
      <w:r>
        <w:rPr>
          <w:rFonts w:hint="eastAsia" w:ascii="宋体" w:hAnsi="宋体" w:cs="宋体"/>
          <w:color w:val="000000"/>
          <w:kern w:val="0"/>
          <w:sz w:val="21"/>
          <w:szCs w:val="21"/>
          <w:lang w:val="en-US" w:eastAsia="zh-CN" w:bidi="ar"/>
        </w:rPr>
        <w:t>单位</w:t>
      </w:r>
      <w:r>
        <w:rPr>
          <w:rFonts w:hint="eastAsia" w:ascii="宋体" w:hAnsi="宋体" w:eastAsia="宋体" w:cs="宋体"/>
          <w:color w:val="000000"/>
          <w:kern w:val="0"/>
          <w:sz w:val="21"/>
          <w:szCs w:val="21"/>
          <w:lang w:val="en-US" w:eastAsia="zh-CN" w:bidi="ar"/>
        </w:rPr>
        <w:t>自定义，应当避免使用字母</w:t>
      </w:r>
      <w:r>
        <w:rPr>
          <w:rFonts w:hint="eastAsia" w:ascii="Times New Roman" w:hAnsi="Times New Roman" w:cs="Times New Roman"/>
          <w:b w:val="0"/>
          <w:bCs w:val="0"/>
          <w:szCs w:val="21"/>
          <w:lang w:val="en-US" w:eastAsia="zh-CN"/>
        </w:rPr>
        <w:t>I、O、Z</w:t>
      </w:r>
      <w:r>
        <w:rPr>
          <w:rFonts w:hint="eastAsia" w:ascii="宋体" w:hAnsi="宋体" w:eastAsia="宋体" w:cs="宋体"/>
          <w:color w:val="000000"/>
          <w:kern w:val="0"/>
          <w:sz w:val="21"/>
          <w:szCs w:val="21"/>
          <w:lang w:val="en-US" w:eastAsia="zh-CN" w:bidi="ar"/>
        </w:rPr>
        <w:t>，示例：</w:t>
      </w:r>
      <w:r>
        <w:rPr>
          <w:rFonts w:hint="eastAsia" w:ascii="Times New Roman" w:hAnsi="Times New Roman" w:cs="Times New Roman"/>
          <w:b w:val="0"/>
          <w:bCs w:val="0"/>
          <w:szCs w:val="21"/>
          <w:lang w:val="en-US" w:eastAsia="zh-CN"/>
        </w:rPr>
        <w:t>000A</w:t>
      </w:r>
      <w:r>
        <w:rPr>
          <w:rFonts w:hint="eastAsia" w:ascii="宋体" w:hAnsi="宋体" w:eastAsia="宋体" w:cs="宋体"/>
          <w:color w:val="000000"/>
          <w:kern w:val="0"/>
          <w:sz w:val="21"/>
          <w:szCs w:val="21"/>
          <w:lang w:val="en-US" w:eastAsia="zh-CN" w:bidi="ar"/>
        </w:rPr>
        <w:t>。</w:t>
      </w:r>
    </w:p>
    <w:p>
      <w:pPr>
        <w:spacing w:line="240" w:lineRule="auto"/>
        <w:ind w:firstLine="0" w:firstLineChars="0"/>
        <w:jc w:val="left"/>
        <w:rPr>
          <w:rFonts w:hint="eastAsia" w:ascii="宋体" w:hAnsi="宋体" w:cs="宋体"/>
          <w:color w:val="000000"/>
          <w:kern w:val="0"/>
          <w:sz w:val="21"/>
          <w:szCs w:val="21"/>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3</w:t>
      </w:r>
      <w:r>
        <w:rPr>
          <w:rFonts w:ascii="宋体" w:hAnsi="宋体"/>
          <w:b/>
          <w:bCs/>
          <w:szCs w:val="21"/>
        </w:rPr>
        <w:t>.</w:t>
      </w:r>
      <w:r>
        <w:rPr>
          <w:rFonts w:hint="eastAsia"/>
          <w:b/>
          <w:bCs/>
          <w:szCs w:val="21"/>
          <w:lang w:val="en-US" w:eastAsia="zh-CN"/>
        </w:rPr>
        <w:t>3</w:t>
      </w:r>
      <w:r>
        <w:rPr>
          <w:rFonts w:hint="eastAsia"/>
          <w:szCs w:val="21"/>
        </w:rPr>
        <w:t xml:space="preserve"> </w:t>
      </w:r>
      <w:r>
        <w:rPr>
          <w:szCs w:val="21"/>
        </w:rPr>
        <w:t xml:space="preserve"> </w:t>
      </w:r>
      <w:r>
        <w:rPr>
          <w:rFonts w:hint="eastAsia" w:cs="Times New Roman"/>
          <w:b/>
          <w:bCs/>
          <w:color w:val="000000"/>
          <w:kern w:val="0"/>
          <w:sz w:val="21"/>
          <w:szCs w:val="21"/>
          <w:lang w:val="en-US" w:eastAsia="zh-CN" w:bidi="ar"/>
        </w:rPr>
        <w:t>“</w:t>
      </w:r>
      <w:r>
        <w:rPr>
          <w:rFonts w:hint="eastAsia" w:ascii="宋体" w:hAnsi="宋体" w:cs="宋体"/>
          <w:b w:val="0"/>
          <w:bCs w:val="0"/>
          <w:color w:val="000000"/>
          <w:kern w:val="0"/>
          <w:sz w:val="21"/>
          <w:szCs w:val="21"/>
          <w:vertAlign w:val="baseline"/>
          <w:lang w:val="en-US" w:eastAsia="zh-CN" w:bidi="ar"/>
        </w:rPr>
        <w:t>生产单位代码”由数字和字母组合成</w:t>
      </w:r>
      <w:r>
        <w:rPr>
          <w:rFonts w:hint="eastAsia" w:ascii="Times New Roman" w:hAnsi="Times New Roman" w:cs="Times New Roman"/>
          <w:b w:val="0"/>
          <w:bCs w:val="0"/>
          <w:szCs w:val="21"/>
          <w:lang w:val="en-US" w:eastAsia="zh-CN"/>
        </w:rPr>
        <w:t>18</w:t>
      </w:r>
      <w:r>
        <w:rPr>
          <w:rFonts w:hint="eastAsia" w:ascii="宋体" w:hAnsi="宋体" w:cs="宋体"/>
          <w:b w:val="0"/>
          <w:bCs w:val="0"/>
          <w:color w:val="000000"/>
          <w:kern w:val="0"/>
          <w:sz w:val="21"/>
          <w:szCs w:val="21"/>
          <w:vertAlign w:val="baseline"/>
          <w:lang w:val="en-US" w:eastAsia="zh-CN" w:bidi="ar"/>
        </w:rPr>
        <w:t>位</w:t>
      </w:r>
      <w:r>
        <w:rPr>
          <w:rFonts w:hint="eastAsia" w:ascii="宋体" w:hAnsi="宋体" w:eastAsia="宋体" w:cs="宋体"/>
          <w:color w:val="000000"/>
          <w:kern w:val="0"/>
          <w:sz w:val="21"/>
          <w:szCs w:val="21"/>
          <w:lang w:val="en-US" w:eastAsia="zh-CN" w:bidi="ar"/>
        </w:rPr>
        <w:t>符</w:t>
      </w:r>
      <w:r>
        <w:rPr>
          <w:rFonts w:hint="eastAsia" w:ascii="宋体" w:hAnsi="宋体" w:cs="宋体"/>
          <w:color w:val="000000"/>
          <w:kern w:val="0"/>
          <w:sz w:val="21"/>
          <w:szCs w:val="21"/>
          <w:lang w:val="en-US" w:eastAsia="zh-CN" w:bidi="ar"/>
        </w:rPr>
        <w:t>号的</w:t>
      </w:r>
      <w:r>
        <w:rPr>
          <w:rFonts w:hint="eastAsia" w:ascii="宋体" w:hAnsi="宋体" w:eastAsia="宋体" w:cs="宋体"/>
          <w:color w:val="000000"/>
          <w:kern w:val="0"/>
          <w:sz w:val="21"/>
          <w:szCs w:val="21"/>
          <w:lang w:val="en-US" w:eastAsia="zh-CN" w:bidi="ar"/>
        </w:rPr>
        <w:t>统一社会信用代码</w:t>
      </w:r>
      <w:r>
        <w:rPr>
          <w:rFonts w:hint="eastAsia" w:ascii="宋体" w:hAnsi="宋体" w:cs="宋体"/>
          <w:color w:val="000000"/>
          <w:kern w:val="0"/>
          <w:sz w:val="21"/>
          <w:szCs w:val="21"/>
          <w:lang w:val="en-US" w:eastAsia="zh-CN" w:bidi="ar"/>
        </w:rPr>
        <w:t>表示。</w:t>
      </w:r>
    </w:p>
    <w:p>
      <w:pPr>
        <w:spacing w:line="240" w:lineRule="auto"/>
        <w:ind w:firstLine="440" w:firstLineChars="200"/>
        <w:jc w:val="left"/>
        <w:rPr>
          <w:rFonts w:hint="eastAsia" w:ascii="楷体" w:hAnsi="楷体" w:eastAsia="楷体" w:cs="楷体"/>
          <w:color w:val="000000"/>
          <w:kern w:val="0"/>
          <w:sz w:val="21"/>
          <w:szCs w:val="21"/>
          <w:lang w:val="en-US" w:eastAsia="zh-CN" w:bidi="ar"/>
        </w:rPr>
      </w:pPr>
      <w:r>
        <w:rPr>
          <w:rFonts w:hint="eastAsia" w:ascii="Times New Roman" w:hAnsi="Times New Roman" w:cs="Times New Roman"/>
          <w:szCs w:val="21"/>
          <w:lang w:val="en-US" w:eastAsia="zh-CN"/>
        </w:rPr>
        <w:t>【条文</w:t>
      </w:r>
      <w:r>
        <w:rPr>
          <w:rFonts w:hint="eastAsia" w:cs="Times New Roman"/>
          <w:szCs w:val="21"/>
          <w:lang w:val="en-US" w:eastAsia="zh-CN"/>
        </w:rPr>
        <w:t>说明】：</w:t>
      </w:r>
      <w:r>
        <w:rPr>
          <w:rFonts w:hint="eastAsia" w:ascii="宋体" w:hAnsi="宋体" w:eastAsia="宋体" w:cs="宋体"/>
          <w:color w:val="000000"/>
          <w:kern w:val="0"/>
          <w:sz w:val="21"/>
          <w:szCs w:val="21"/>
          <w:lang w:val="en-US" w:eastAsia="zh-CN" w:bidi="ar"/>
        </w:rPr>
        <w:t>“生产单位代码”按国家市场监督管理部门统一标准编写。</w:t>
      </w:r>
    </w:p>
    <w:p>
      <w:pPr>
        <w:spacing w:line="240" w:lineRule="auto"/>
        <w:ind w:firstLine="0" w:firstLineChars="0"/>
        <w:jc w:val="left"/>
        <w:rPr>
          <w:rFonts w:hint="eastAsia" w:ascii="宋体" w:hAnsi="宋体" w:cs="宋体"/>
          <w:b w:val="0"/>
          <w:bCs w:val="0"/>
          <w:color w:val="000000"/>
          <w:kern w:val="0"/>
          <w:sz w:val="21"/>
          <w:szCs w:val="21"/>
          <w:vertAlign w:val="baseline"/>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3</w:t>
      </w:r>
      <w:r>
        <w:rPr>
          <w:rFonts w:ascii="宋体" w:hAnsi="宋体"/>
          <w:b/>
          <w:bCs/>
          <w:szCs w:val="21"/>
        </w:rPr>
        <w:t>.</w:t>
      </w:r>
      <w:r>
        <w:rPr>
          <w:rFonts w:hint="eastAsia"/>
          <w:b/>
          <w:bCs/>
          <w:szCs w:val="21"/>
          <w:lang w:val="en-US" w:eastAsia="zh-CN"/>
        </w:rPr>
        <w:t>4</w:t>
      </w:r>
      <w:r>
        <w:rPr>
          <w:rFonts w:hint="eastAsia"/>
          <w:szCs w:val="21"/>
        </w:rPr>
        <w:t xml:space="preserve"> </w:t>
      </w:r>
      <w:r>
        <w:rPr>
          <w:szCs w:val="21"/>
        </w:rPr>
        <w:t xml:space="preserve"> </w:t>
      </w:r>
      <w:r>
        <w:rPr>
          <w:rFonts w:hint="eastAsia" w:ascii="宋体" w:hAnsi="宋体" w:cs="宋体"/>
          <w:b w:val="0"/>
          <w:bCs w:val="0"/>
          <w:color w:val="000000"/>
          <w:kern w:val="0"/>
          <w:sz w:val="21"/>
          <w:szCs w:val="21"/>
          <w:vertAlign w:val="baseline"/>
          <w:lang w:val="en-US" w:eastAsia="zh-CN" w:bidi="ar"/>
        </w:rPr>
        <w:t>“生产日期”采用</w:t>
      </w:r>
      <w:r>
        <w:rPr>
          <w:rFonts w:hint="eastAsia" w:ascii="Times New Roman" w:hAnsi="Times New Roman" w:cs="Times New Roman"/>
          <w:b w:val="0"/>
          <w:bCs w:val="0"/>
          <w:szCs w:val="21"/>
          <w:lang w:val="en-US" w:eastAsia="zh-CN"/>
        </w:rPr>
        <w:t>8</w:t>
      </w:r>
      <w:r>
        <w:rPr>
          <w:rFonts w:hint="eastAsia" w:ascii="宋体" w:hAnsi="宋体" w:cs="宋体"/>
          <w:b w:val="0"/>
          <w:bCs w:val="0"/>
          <w:color w:val="000000"/>
          <w:kern w:val="0"/>
          <w:sz w:val="21"/>
          <w:szCs w:val="21"/>
          <w:vertAlign w:val="baseline"/>
          <w:lang w:val="en-US" w:eastAsia="zh-CN" w:bidi="ar"/>
        </w:rPr>
        <w:t>位</w:t>
      </w:r>
      <w:r>
        <w:rPr>
          <w:rFonts w:hint="eastAsia" w:ascii="宋体" w:hAnsi="宋体" w:eastAsia="宋体" w:cs="宋体"/>
          <w:color w:val="000000"/>
          <w:kern w:val="0"/>
          <w:sz w:val="21"/>
          <w:szCs w:val="21"/>
          <w:lang w:val="en-US" w:eastAsia="zh-CN" w:bidi="ar"/>
        </w:rPr>
        <w:t>符</w:t>
      </w:r>
      <w:r>
        <w:rPr>
          <w:rFonts w:hint="eastAsia" w:ascii="宋体" w:hAnsi="宋体" w:cs="宋体"/>
          <w:color w:val="000000"/>
          <w:kern w:val="0"/>
          <w:sz w:val="21"/>
          <w:szCs w:val="21"/>
          <w:lang w:val="en-US" w:eastAsia="zh-CN" w:bidi="ar"/>
        </w:rPr>
        <w:t>号数字码，</w:t>
      </w:r>
      <w:r>
        <w:rPr>
          <w:rFonts w:hint="eastAsia" w:ascii="宋体" w:hAnsi="宋体" w:eastAsia="宋体" w:cs="宋体"/>
          <w:color w:val="000000"/>
          <w:kern w:val="0"/>
          <w:sz w:val="21"/>
          <w:szCs w:val="21"/>
          <w:lang w:val="en-US" w:eastAsia="zh-CN" w:bidi="ar"/>
        </w:rPr>
        <w:t>表示部品部件的</w:t>
      </w:r>
      <w:r>
        <w:rPr>
          <w:rFonts w:hint="eastAsia" w:ascii="宋体" w:hAnsi="宋体" w:cs="宋体"/>
          <w:color w:val="000000"/>
          <w:kern w:val="0"/>
          <w:sz w:val="21"/>
          <w:szCs w:val="21"/>
          <w:lang w:val="en-US" w:eastAsia="zh-CN" w:bidi="ar"/>
        </w:rPr>
        <w:t>生产</w:t>
      </w:r>
      <w:r>
        <w:rPr>
          <w:rFonts w:hint="eastAsia" w:ascii="宋体" w:hAnsi="宋体" w:eastAsia="宋体" w:cs="宋体"/>
          <w:color w:val="000000"/>
          <w:kern w:val="0"/>
          <w:sz w:val="21"/>
          <w:szCs w:val="21"/>
          <w:lang w:val="en-US" w:eastAsia="zh-CN" w:bidi="ar"/>
        </w:rPr>
        <w:t>日期</w:t>
      </w:r>
      <w:r>
        <w:rPr>
          <w:rFonts w:hint="eastAsia" w:ascii="宋体" w:hAnsi="宋体" w:cs="宋体"/>
          <w:color w:val="000000"/>
          <w:kern w:val="0"/>
          <w:sz w:val="21"/>
          <w:szCs w:val="21"/>
          <w:lang w:val="en-US" w:eastAsia="zh-CN" w:bidi="ar"/>
        </w:rPr>
        <w:t>编码，示例：</w:t>
      </w:r>
      <w:r>
        <w:rPr>
          <w:rFonts w:hint="eastAsia" w:ascii="Times New Roman" w:hAnsi="Times New Roman" w:cs="Times New Roman"/>
          <w:b w:val="0"/>
          <w:bCs w:val="0"/>
          <w:szCs w:val="21"/>
          <w:lang w:val="en-US" w:eastAsia="zh-CN"/>
        </w:rPr>
        <w:t>202</w:t>
      </w:r>
      <w:r>
        <w:rPr>
          <w:rFonts w:hint="eastAsia" w:cs="Times New Roman"/>
          <w:b w:val="0"/>
          <w:bCs w:val="0"/>
          <w:szCs w:val="21"/>
          <w:lang w:val="en-US" w:eastAsia="zh-CN"/>
        </w:rPr>
        <w:t>3</w:t>
      </w:r>
      <w:r>
        <w:rPr>
          <w:rFonts w:hint="eastAsia" w:ascii="宋体" w:hAnsi="宋体" w:cs="宋体"/>
          <w:color w:val="000000"/>
          <w:kern w:val="0"/>
          <w:sz w:val="21"/>
          <w:szCs w:val="21"/>
          <w:lang w:val="en-US" w:eastAsia="zh-CN" w:bidi="ar"/>
        </w:rPr>
        <w:t>年</w:t>
      </w:r>
      <w:r>
        <w:rPr>
          <w:rFonts w:hint="eastAsia" w:ascii="Times New Roman" w:hAnsi="Times New Roman" w:cs="Times New Roman"/>
          <w:b w:val="0"/>
          <w:bCs w:val="0"/>
          <w:szCs w:val="21"/>
          <w:lang w:val="en-US" w:eastAsia="zh-CN"/>
        </w:rPr>
        <w:t>8</w:t>
      </w:r>
      <w:r>
        <w:rPr>
          <w:rFonts w:hint="eastAsia" w:ascii="宋体" w:hAnsi="宋体" w:cs="宋体"/>
          <w:color w:val="000000"/>
          <w:kern w:val="0"/>
          <w:sz w:val="21"/>
          <w:szCs w:val="21"/>
          <w:lang w:val="en-US" w:eastAsia="zh-CN" w:bidi="ar"/>
        </w:rPr>
        <w:t>月</w:t>
      </w:r>
      <w:r>
        <w:rPr>
          <w:rFonts w:hint="eastAsia" w:ascii="Times New Roman" w:hAnsi="Times New Roman" w:cs="Times New Roman"/>
          <w:b w:val="0"/>
          <w:bCs w:val="0"/>
          <w:szCs w:val="21"/>
          <w:lang w:val="en-US" w:eastAsia="zh-CN"/>
        </w:rPr>
        <w:t>5</w:t>
      </w:r>
      <w:r>
        <w:rPr>
          <w:rFonts w:hint="eastAsia" w:ascii="宋体" w:hAnsi="宋体" w:cs="宋体"/>
          <w:color w:val="000000"/>
          <w:kern w:val="0"/>
          <w:sz w:val="21"/>
          <w:szCs w:val="21"/>
          <w:lang w:val="en-US" w:eastAsia="zh-CN" w:bidi="ar"/>
        </w:rPr>
        <w:t>日生产部品部件，编码为“</w:t>
      </w:r>
      <w:r>
        <w:rPr>
          <w:rFonts w:hint="eastAsia" w:ascii="Times New Roman" w:hAnsi="Times New Roman" w:cs="Times New Roman"/>
          <w:b w:val="0"/>
          <w:bCs w:val="0"/>
          <w:szCs w:val="21"/>
          <w:lang w:val="en-US" w:eastAsia="zh-CN"/>
        </w:rPr>
        <w:t>202</w:t>
      </w:r>
      <w:r>
        <w:rPr>
          <w:rFonts w:hint="eastAsia" w:cs="Times New Roman"/>
          <w:b w:val="0"/>
          <w:bCs w:val="0"/>
          <w:szCs w:val="21"/>
          <w:lang w:val="en-US" w:eastAsia="zh-CN"/>
        </w:rPr>
        <w:t>3</w:t>
      </w:r>
      <w:r>
        <w:rPr>
          <w:rFonts w:hint="eastAsia" w:ascii="Times New Roman" w:hAnsi="Times New Roman" w:cs="Times New Roman"/>
          <w:b w:val="0"/>
          <w:bCs w:val="0"/>
          <w:szCs w:val="21"/>
          <w:lang w:val="en-US" w:eastAsia="zh-CN"/>
        </w:rPr>
        <w:t>0</w:t>
      </w:r>
      <w:r>
        <w:rPr>
          <w:rFonts w:hint="eastAsia" w:cs="Times New Roman"/>
          <w:b w:val="0"/>
          <w:bCs w:val="0"/>
          <w:szCs w:val="21"/>
          <w:lang w:val="en-US" w:eastAsia="zh-CN"/>
        </w:rPr>
        <w:t>508</w:t>
      </w:r>
      <w:r>
        <w:rPr>
          <w:rFonts w:hint="eastAsia" w:ascii="宋体" w:hAnsi="宋体" w:cs="宋体"/>
          <w:color w:val="000000"/>
          <w:kern w:val="0"/>
          <w:sz w:val="21"/>
          <w:szCs w:val="21"/>
          <w:lang w:val="en-US" w:eastAsia="zh-CN" w:bidi="ar"/>
        </w:rPr>
        <w:t>”。</w:t>
      </w:r>
    </w:p>
    <w:p>
      <w:pPr>
        <w:spacing w:line="240" w:lineRule="auto"/>
        <w:ind w:firstLine="0" w:firstLineChars="0"/>
        <w:jc w:val="left"/>
        <w:rPr>
          <w:rFonts w:hint="eastAsia" w:ascii="宋体" w:hAnsi="宋体" w:eastAsia="宋体" w:cs="宋体"/>
          <w:color w:val="000000"/>
          <w:kern w:val="0"/>
          <w:sz w:val="21"/>
          <w:szCs w:val="21"/>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3</w:t>
      </w:r>
      <w:r>
        <w:rPr>
          <w:rFonts w:ascii="宋体" w:hAnsi="宋体"/>
          <w:b/>
          <w:bCs/>
          <w:szCs w:val="21"/>
        </w:rPr>
        <w:t>.</w:t>
      </w:r>
      <w:r>
        <w:rPr>
          <w:rFonts w:hint="eastAsia" w:ascii="Times New Roman" w:hAnsi="Times New Roman" w:cs="Times New Roman"/>
          <w:b/>
          <w:bCs/>
          <w:szCs w:val="21"/>
          <w:lang w:val="en-US" w:eastAsia="zh-CN"/>
        </w:rPr>
        <w:t>5</w:t>
      </w:r>
      <w:r>
        <w:rPr>
          <w:rFonts w:hint="eastAsia" w:ascii="宋体" w:hAnsi="宋体" w:eastAsia="宋体" w:cs="宋体"/>
          <w:color w:val="000000"/>
          <w:kern w:val="0"/>
          <w:sz w:val="21"/>
          <w:szCs w:val="21"/>
          <w:lang w:val="en-US" w:eastAsia="zh-CN" w:bidi="ar"/>
        </w:rPr>
        <w:t xml:space="preserve">  “流水编号”</w:t>
      </w:r>
      <w:r>
        <w:rPr>
          <w:rFonts w:hint="default" w:ascii="宋体" w:hAnsi="宋体" w:eastAsia="宋体" w:cs="宋体"/>
          <w:color w:val="000000"/>
          <w:kern w:val="0"/>
          <w:sz w:val="21"/>
          <w:szCs w:val="21"/>
          <w:lang w:val="en-US" w:eastAsia="zh-CN" w:bidi="ar"/>
        </w:rPr>
        <w:t>由</w:t>
      </w:r>
      <w:r>
        <w:rPr>
          <w:rFonts w:hint="eastAsia" w:ascii="宋体" w:hAnsi="宋体" w:eastAsia="宋体" w:cs="宋体"/>
          <w:color w:val="000000"/>
          <w:kern w:val="0"/>
          <w:sz w:val="21"/>
          <w:szCs w:val="21"/>
          <w:lang w:val="en-US" w:eastAsia="zh-CN" w:bidi="ar"/>
        </w:rPr>
        <w:t>生产</w:t>
      </w:r>
      <w:r>
        <w:rPr>
          <w:rFonts w:hint="eastAsia" w:ascii="宋体" w:hAnsi="宋体" w:cs="宋体"/>
          <w:color w:val="000000"/>
          <w:kern w:val="0"/>
          <w:sz w:val="21"/>
          <w:szCs w:val="21"/>
          <w:lang w:val="en-US" w:eastAsia="zh-CN" w:bidi="ar"/>
        </w:rPr>
        <w:t>单位自定义</w:t>
      </w:r>
      <w:r>
        <w:rPr>
          <w:rFonts w:hint="eastAsia" w:ascii="宋体" w:hAnsi="宋体" w:eastAsia="宋体" w:cs="宋体"/>
          <w:color w:val="000000"/>
          <w:kern w:val="0"/>
          <w:sz w:val="21"/>
          <w:szCs w:val="21"/>
          <w:lang w:val="en-US" w:eastAsia="zh-CN" w:bidi="ar"/>
        </w:rPr>
        <w:t>。</w:t>
      </w:r>
    </w:p>
    <w:p>
      <w:pPr>
        <w:spacing w:line="240" w:lineRule="auto"/>
        <w:ind w:firstLine="440" w:firstLineChars="200"/>
        <w:jc w:val="left"/>
        <w:rPr>
          <w:rFonts w:hint="eastAsia" w:ascii="宋体" w:hAnsi="宋体" w:cs="宋体"/>
          <w:color w:val="000000"/>
          <w:kern w:val="0"/>
          <w:sz w:val="21"/>
          <w:szCs w:val="21"/>
          <w:lang w:val="en-US" w:eastAsia="zh-CN" w:bidi="ar"/>
        </w:rPr>
      </w:pPr>
      <w:r>
        <w:rPr>
          <w:rFonts w:hint="eastAsia" w:ascii="Times New Roman" w:hAnsi="Times New Roman" w:cs="Times New Roman"/>
          <w:szCs w:val="21"/>
          <w:lang w:val="en-US" w:eastAsia="zh-CN"/>
        </w:rPr>
        <w:t>【条文</w:t>
      </w:r>
      <w:r>
        <w:rPr>
          <w:rFonts w:hint="eastAsia" w:cs="Times New Roman"/>
          <w:szCs w:val="21"/>
          <w:lang w:val="en-US" w:eastAsia="zh-CN"/>
        </w:rPr>
        <w:t>说明】：</w:t>
      </w:r>
      <w:r>
        <w:rPr>
          <w:rFonts w:hint="eastAsia" w:ascii="宋体" w:hAnsi="宋体" w:eastAsia="宋体" w:cs="宋体"/>
          <w:color w:val="000000"/>
          <w:kern w:val="0"/>
          <w:sz w:val="21"/>
          <w:szCs w:val="21"/>
          <w:lang w:val="en-US" w:eastAsia="zh-CN" w:bidi="ar"/>
        </w:rPr>
        <w:t>“流水编号”是部品部件产品在流水生产线上生成的顺序编号，由一组阿拉伯数字或者英文字母、阿拉伯数字组合而成，生产单位自行定义。</w:t>
      </w:r>
    </w:p>
    <w:p>
      <w:pPr>
        <w:spacing w:line="240" w:lineRule="auto"/>
        <w:ind w:firstLine="0" w:firstLineChars="0"/>
        <w:jc w:val="left"/>
        <w:rPr>
          <w:rFonts w:hint="eastAsia" w:ascii="宋体" w:hAnsi="宋体" w:eastAsia="宋体" w:cs="宋体"/>
          <w:color w:val="000000"/>
          <w:kern w:val="0"/>
          <w:sz w:val="21"/>
          <w:szCs w:val="21"/>
          <w:lang w:val="en-US" w:eastAsia="zh-CN" w:bidi="ar"/>
        </w:rPr>
      </w:pPr>
      <w:r>
        <w:rPr>
          <w:rFonts w:hint="eastAsia"/>
          <w:b/>
          <w:bCs/>
          <w:szCs w:val="21"/>
          <w:lang w:val="en-US" w:eastAsia="zh-CN"/>
        </w:rPr>
        <w:t>4</w:t>
      </w:r>
      <w:r>
        <w:rPr>
          <w:rFonts w:ascii="宋体" w:hAnsi="宋体"/>
          <w:b/>
          <w:bCs/>
          <w:szCs w:val="21"/>
        </w:rPr>
        <w:t>.</w:t>
      </w:r>
      <w:r>
        <w:rPr>
          <w:rFonts w:hint="eastAsia"/>
          <w:b/>
          <w:bCs/>
          <w:szCs w:val="21"/>
          <w:lang w:val="en-US" w:eastAsia="zh-CN"/>
        </w:rPr>
        <w:t>3</w:t>
      </w:r>
      <w:r>
        <w:rPr>
          <w:rFonts w:ascii="宋体" w:hAnsi="宋体"/>
          <w:b/>
          <w:bCs/>
          <w:szCs w:val="21"/>
        </w:rPr>
        <w:t>.</w:t>
      </w:r>
      <w:r>
        <w:rPr>
          <w:rFonts w:hint="eastAsia" w:ascii="Times New Roman" w:hAnsi="Times New Roman" w:cs="Times New Roman"/>
          <w:b/>
          <w:bCs/>
          <w:szCs w:val="21"/>
          <w:lang w:val="en-US" w:eastAsia="zh-CN"/>
        </w:rPr>
        <w:t>6</w:t>
      </w:r>
      <w:r>
        <w:rPr>
          <w:rFonts w:hint="eastAsia" w:ascii="宋体" w:hAnsi="宋体" w:eastAsia="宋体" w:cs="宋体"/>
          <w:color w:val="000000"/>
          <w:kern w:val="0"/>
          <w:sz w:val="21"/>
          <w:szCs w:val="21"/>
          <w:lang w:val="en-US" w:eastAsia="zh-CN" w:bidi="ar"/>
        </w:rPr>
        <w:t xml:space="preserve">  “校验码”</w:t>
      </w:r>
      <w:r>
        <w:rPr>
          <w:rFonts w:hint="eastAsia" w:ascii="宋体" w:hAnsi="宋体" w:cs="宋体"/>
          <w:color w:val="000000"/>
          <w:kern w:val="0"/>
          <w:sz w:val="21"/>
          <w:szCs w:val="21"/>
          <w:lang w:val="en-US" w:eastAsia="zh-CN" w:bidi="ar"/>
        </w:rPr>
        <w:t>由生产</w:t>
      </w:r>
      <w:r>
        <w:rPr>
          <w:rFonts w:hint="eastAsia" w:ascii="宋体" w:hAnsi="宋体" w:eastAsia="宋体" w:cs="宋体"/>
          <w:color w:val="000000"/>
          <w:kern w:val="0"/>
          <w:sz w:val="21"/>
          <w:szCs w:val="21"/>
          <w:lang w:val="en-US" w:eastAsia="zh-CN" w:bidi="ar"/>
        </w:rPr>
        <w:t>系统自动生成。</w:t>
      </w:r>
    </w:p>
    <w:p>
      <w:pPr>
        <w:spacing w:line="240" w:lineRule="auto"/>
        <w:ind w:firstLine="440" w:firstLineChars="200"/>
        <w:jc w:val="left"/>
        <w:rPr>
          <w:rFonts w:hint="eastAsia" w:ascii="宋体" w:hAnsi="宋体" w:cs="宋体"/>
          <w:color w:val="000000"/>
          <w:kern w:val="0"/>
          <w:sz w:val="21"/>
          <w:szCs w:val="21"/>
          <w:lang w:val="en-US" w:eastAsia="zh-CN" w:bidi="ar"/>
        </w:rPr>
      </w:pPr>
      <w:r>
        <w:rPr>
          <w:rFonts w:hint="eastAsia" w:ascii="Times New Roman" w:hAnsi="Times New Roman" w:cs="Times New Roman"/>
          <w:szCs w:val="21"/>
          <w:lang w:val="en-US" w:eastAsia="zh-CN"/>
        </w:rPr>
        <w:t>【条文</w:t>
      </w:r>
      <w:r>
        <w:rPr>
          <w:rFonts w:hint="eastAsia" w:cs="Times New Roman"/>
          <w:szCs w:val="21"/>
          <w:lang w:val="en-US" w:eastAsia="zh-CN"/>
        </w:rPr>
        <w:t>说明】：</w:t>
      </w:r>
      <w:r>
        <w:rPr>
          <w:rFonts w:hint="eastAsia" w:ascii="宋体" w:hAnsi="宋体" w:cs="宋体"/>
          <w:color w:val="000000"/>
          <w:kern w:val="0"/>
          <w:sz w:val="21"/>
          <w:szCs w:val="21"/>
          <w:lang w:val="en-US" w:eastAsia="zh-CN" w:bidi="ar"/>
        </w:rPr>
        <w:t>“校验码”通常是一组</w:t>
      </w:r>
      <w:r>
        <w:rPr>
          <w:rFonts w:hint="default" w:ascii="宋体" w:hAnsi="宋体" w:cs="宋体"/>
          <w:color w:val="000000"/>
          <w:kern w:val="0"/>
          <w:sz w:val="21"/>
          <w:szCs w:val="21"/>
          <w:lang w:val="en-US" w:eastAsia="zh-CN" w:bidi="ar"/>
        </w:rPr>
        <w:fldChar w:fldCharType="begin"/>
      </w:r>
      <w:r>
        <w:rPr>
          <w:rFonts w:hint="default" w:ascii="宋体" w:hAnsi="宋体" w:cs="宋体"/>
          <w:color w:val="000000"/>
          <w:kern w:val="0"/>
          <w:sz w:val="21"/>
          <w:szCs w:val="21"/>
          <w:lang w:val="en-US" w:eastAsia="zh-CN" w:bidi="ar"/>
        </w:rPr>
        <w:instrText xml:space="preserve"> HYPERLINK "https://baike.baidu.com/item/%E6%95%B0%E5%AD%97?fromModule=lemma_inlink" \t "https://baike.baidu.com/item/%E6%A0%A1%E9%AA%8C%E7%A0%81/_blank" </w:instrText>
      </w:r>
      <w:r>
        <w:rPr>
          <w:rFonts w:hint="default" w:ascii="宋体" w:hAnsi="宋体" w:cs="宋体"/>
          <w:color w:val="000000"/>
          <w:kern w:val="0"/>
          <w:sz w:val="21"/>
          <w:szCs w:val="21"/>
          <w:lang w:val="en-US" w:eastAsia="zh-CN" w:bidi="ar"/>
        </w:rPr>
        <w:fldChar w:fldCharType="separate"/>
      </w:r>
      <w:r>
        <w:rPr>
          <w:rFonts w:hint="default" w:ascii="宋体" w:hAnsi="宋体" w:cs="宋体"/>
          <w:color w:val="000000"/>
          <w:kern w:val="0"/>
          <w:sz w:val="21"/>
          <w:szCs w:val="21"/>
          <w:lang w:val="en-US" w:eastAsia="zh-CN" w:bidi="ar"/>
        </w:rPr>
        <w:t>数字</w:t>
      </w:r>
      <w:r>
        <w:rPr>
          <w:rFonts w:hint="default" w:ascii="宋体" w:hAnsi="宋体" w:cs="宋体"/>
          <w:color w:val="000000"/>
          <w:kern w:val="0"/>
          <w:sz w:val="21"/>
          <w:szCs w:val="21"/>
          <w:lang w:val="en-US" w:eastAsia="zh-CN" w:bidi="ar"/>
        </w:rPr>
        <w:fldChar w:fldCharType="end"/>
      </w:r>
      <w:r>
        <w:rPr>
          <w:rFonts w:hint="default" w:ascii="宋体" w:hAnsi="宋体" w:cs="宋体"/>
          <w:color w:val="000000"/>
          <w:kern w:val="0"/>
          <w:sz w:val="21"/>
          <w:szCs w:val="21"/>
          <w:lang w:val="en-US" w:eastAsia="zh-CN" w:bidi="ar"/>
        </w:rPr>
        <w:t>的最后一位，由前面的数字通过某种运算得出，用以检验该组数字的正确性</w:t>
      </w:r>
      <w:r>
        <w:rPr>
          <w:rFonts w:hint="eastAsia" w:ascii="宋体" w:hAnsi="宋体" w:cs="宋体"/>
          <w:color w:val="000000"/>
          <w:kern w:val="0"/>
          <w:sz w:val="21"/>
          <w:szCs w:val="21"/>
          <w:lang w:val="en-US" w:eastAsia="zh-CN" w:bidi="ar"/>
        </w:rPr>
        <w:t>。</w:t>
      </w:r>
    </w:p>
    <w:p>
      <w:pPr>
        <w:spacing w:line="240" w:lineRule="auto"/>
        <w:jc w:val="left"/>
        <w:rPr>
          <w:rFonts w:hint="eastAsia" w:ascii="宋体" w:hAnsi="宋体" w:cs="宋体"/>
          <w:color w:val="000000"/>
          <w:kern w:val="0"/>
          <w:sz w:val="21"/>
          <w:szCs w:val="21"/>
          <w:lang w:val="en-US" w:eastAsia="zh-CN" w:bidi="ar"/>
        </w:rPr>
      </w:pPr>
    </w:p>
    <w:p>
      <w:pPr>
        <w:keepNext/>
        <w:keepLines/>
        <w:spacing w:before="360" w:after="360" w:line="240" w:lineRule="auto"/>
        <w:jc w:val="center"/>
        <w:outlineLvl w:val="0"/>
        <w:rPr>
          <w:rStyle w:val="21"/>
          <w:rFonts w:hint="default" w:ascii="宋体" w:hAnsi="宋体" w:eastAsia="宋体"/>
          <w:b w:val="0"/>
          <w:bCs w:val="0"/>
          <w:sz w:val="28"/>
          <w:szCs w:val="28"/>
          <w:lang w:val="en-US"/>
        </w:rPr>
      </w:pPr>
      <w:r>
        <w:rPr>
          <w:rStyle w:val="21"/>
          <w:rFonts w:hint="eastAsia" w:ascii="Times New Roman" w:hAnsi="Times New Roman" w:cs="Times New Roman" w:eastAsiaTheme="majorEastAsia"/>
          <w:sz w:val="28"/>
          <w:szCs w:val="28"/>
          <w:lang w:val="en-US" w:eastAsia="zh-CN"/>
        </w:rPr>
        <w:t xml:space="preserve">5 </w:t>
      </w:r>
      <w:r>
        <w:rPr>
          <w:rStyle w:val="21"/>
          <w:rFonts w:hint="eastAsia" w:ascii="宋体" w:hAnsi="宋体"/>
          <w:sz w:val="28"/>
          <w:szCs w:val="28"/>
        </w:rPr>
        <w:t xml:space="preserve"> </w:t>
      </w:r>
      <w:r>
        <w:rPr>
          <w:rStyle w:val="21"/>
          <w:rFonts w:hint="eastAsia" w:ascii="宋体" w:hAnsi="宋体" w:eastAsia="宋体"/>
          <w:b w:val="0"/>
          <w:bCs w:val="0"/>
          <w:sz w:val="28"/>
          <w:szCs w:val="28"/>
          <w:lang w:val="en-US" w:eastAsia="zh-CN"/>
        </w:rPr>
        <w:t>标</w:t>
      </w:r>
      <w:r>
        <w:rPr>
          <w:rStyle w:val="21"/>
          <w:rFonts w:hint="eastAsia" w:ascii="宋体" w:hAnsi="宋体"/>
          <w:b w:val="0"/>
          <w:bCs w:val="0"/>
          <w:sz w:val="28"/>
          <w:szCs w:val="28"/>
          <w:lang w:val="en-US" w:eastAsia="zh-CN"/>
        </w:rPr>
        <w:t xml:space="preserve">    </w:t>
      </w:r>
      <w:r>
        <w:rPr>
          <w:rStyle w:val="21"/>
          <w:rFonts w:hint="eastAsia" w:ascii="宋体" w:hAnsi="宋体" w:eastAsia="宋体"/>
          <w:b w:val="0"/>
          <w:bCs w:val="0"/>
          <w:sz w:val="28"/>
          <w:szCs w:val="28"/>
          <w:lang w:val="en-US" w:eastAsia="zh-CN"/>
        </w:rPr>
        <w:t>示</w:t>
      </w:r>
    </w:p>
    <w:p>
      <w:pPr>
        <w:spacing w:line="240" w:lineRule="auto"/>
        <w:jc w:val="left"/>
        <w:rPr>
          <w:rFonts w:hint="eastAsia" w:ascii="宋体" w:hAnsi="宋体" w:eastAsia="宋体" w:cs="宋体"/>
          <w:color w:val="000000"/>
          <w:kern w:val="0"/>
          <w:sz w:val="21"/>
          <w:szCs w:val="21"/>
          <w:lang w:val="en-US" w:eastAsia="zh-CN" w:bidi="ar"/>
        </w:rPr>
      </w:pPr>
      <w:r>
        <w:rPr>
          <w:rFonts w:hint="eastAsia"/>
          <w:b/>
          <w:bCs/>
          <w:szCs w:val="21"/>
          <w:lang w:val="en-US" w:eastAsia="zh-CN"/>
        </w:rPr>
        <w:t>5</w:t>
      </w:r>
      <w:r>
        <w:rPr>
          <w:rFonts w:ascii="宋体" w:hAnsi="宋体"/>
          <w:b/>
          <w:bCs/>
          <w:szCs w:val="21"/>
        </w:rPr>
        <w:t>.</w:t>
      </w:r>
      <w:r>
        <w:rPr>
          <w:rFonts w:hint="eastAsia"/>
          <w:b/>
          <w:bCs/>
          <w:szCs w:val="21"/>
          <w:lang w:val="en-US" w:eastAsia="zh-CN"/>
        </w:rPr>
        <w:t>0</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ascii="宋体" w:hAnsi="宋体" w:cs="宋体"/>
          <w:color w:val="000000"/>
          <w:kern w:val="0"/>
          <w:sz w:val="21"/>
          <w:szCs w:val="21"/>
          <w:lang w:val="en-US" w:eastAsia="zh-CN" w:bidi="ar"/>
        </w:rPr>
        <w:t>标示</w:t>
      </w:r>
      <w:r>
        <w:rPr>
          <w:rFonts w:hint="eastAsia" w:ascii="宋体" w:hAnsi="宋体" w:eastAsia="宋体" w:cs="宋体"/>
          <w:color w:val="000000"/>
          <w:kern w:val="0"/>
          <w:sz w:val="21"/>
          <w:szCs w:val="21"/>
          <w:lang w:val="en-US" w:eastAsia="zh-CN" w:bidi="ar"/>
        </w:rPr>
        <w:t>信息应由</w:t>
      </w:r>
      <w:r>
        <w:rPr>
          <w:rFonts w:hint="eastAsia" w:ascii="宋体" w:hAnsi="宋体" w:cs="宋体"/>
          <w:color w:val="000000"/>
          <w:kern w:val="0"/>
          <w:sz w:val="21"/>
          <w:szCs w:val="21"/>
          <w:lang w:val="en-US" w:eastAsia="zh-CN" w:bidi="ar"/>
        </w:rPr>
        <w:t>文本信息</w:t>
      </w:r>
      <w:r>
        <w:rPr>
          <w:rFonts w:hint="eastAsia" w:ascii="宋体" w:hAnsi="宋体" w:eastAsia="宋体" w:cs="宋体"/>
          <w:color w:val="000000"/>
          <w:kern w:val="0"/>
          <w:sz w:val="21"/>
          <w:szCs w:val="21"/>
          <w:lang w:val="en-US" w:eastAsia="zh-CN" w:bidi="ar"/>
        </w:rPr>
        <w:t>和</w:t>
      </w:r>
      <w:r>
        <w:rPr>
          <w:rFonts w:hint="eastAsia" w:ascii="宋体" w:hAnsi="宋体" w:cs="宋体"/>
          <w:color w:val="000000"/>
          <w:kern w:val="0"/>
          <w:sz w:val="21"/>
          <w:szCs w:val="21"/>
          <w:lang w:val="en-US" w:eastAsia="zh-CN" w:bidi="ar"/>
        </w:rPr>
        <w:t>数字化</w:t>
      </w:r>
      <w:r>
        <w:rPr>
          <w:rFonts w:hint="eastAsia" w:ascii="宋体" w:hAnsi="宋体" w:eastAsia="宋体" w:cs="宋体"/>
          <w:color w:val="000000"/>
          <w:kern w:val="0"/>
          <w:sz w:val="21"/>
          <w:szCs w:val="21"/>
          <w:lang w:val="en-US" w:eastAsia="zh-CN" w:bidi="ar"/>
        </w:rPr>
        <w:t>信息组成，详见附录</w:t>
      </w:r>
      <w:r>
        <w:rPr>
          <w:rFonts w:hint="eastAsia"/>
          <w:b w:val="0"/>
          <w:bCs w:val="0"/>
          <w:szCs w:val="21"/>
          <w:lang w:val="en-US" w:eastAsia="zh-CN"/>
        </w:rPr>
        <w:t>A</w:t>
      </w:r>
      <w:r>
        <w:rPr>
          <w:rFonts w:hint="eastAsia" w:ascii="宋体" w:hAnsi="宋体" w:eastAsia="宋体" w:cs="宋体"/>
          <w:color w:val="000000"/>
          <w:kern w:val="0"/>
          <w:sz w:val="21"/>
          <w:szCs w:val="21"/>
          <w:lang w:val="en-US" w:eastAsia="zh-CN" w:bidi="ar"/>
        </w:rPr>
        <w:t>。</w:t>
      </w:r>
    </w:p>
    <w:p>
      <w:pPr>
        <w:spacing w:line="240" w:lineRule="auto"/>
        <w:jc w:val="left"/>
        <w:rPr>
          <w:rFonts w:hint="eastAsia" w:ascii="宋体" w:hAnsi="宋体" w:eastAsia="宋体" w:cs="宋体"/>
          <w:color w:val="000000"/>
          <w:kern w:val="0"/>
          <w:sz w:val="21"/>
          <w:szCs w:val="21"/>
          <w:lang w:val="en-US" w:eastAsia="zh-CN" w:bidi="ar"/>
        </w:rPr>
      </w:pPr>
      <w:r>
        <w:rPr>
          <w:rFonts w:hint="eastAsia"/>
          <w:b/>
          <w:bCs/>
          <w:szCs w:val="21"/>
          <w:lang w:val="en-US" w:eastAsia="zh-CN"/>
        </w:rPr>
        <w:t>5</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b/>
          <w:bCs/>
          <w:szCs w:val="21"/>
          <w:lang w:val="en-US" w:eastAsia="zh-CN"/>
        </w:rPr>
        <w:t>2</w:t>
      </w:r>
      <w:r>
        <w:rPr>
          <w:rFonts w:hint="eastAsia"/>
          <w:szCs w:val="21"/>
        </w:rPr>
        <w:t xml:space="preserve"> </w:t>
      </w:r>
      <w:r>
        <w:rPr>
          <w:szCs w:val="21"/>
        </w:rPr>
        <w:t xml:space="preserve"> </w:t>
      </w:r>
      <w:r>
        <w:rPr>
          <w:rFonts w:hint="eastAsia" w:ascii="宋体" w:hAnsi="宋体" w:cs="宋体"/>
          <w:color w:val="000000"/>
          <w:kern w:val="0"/>
          <w:sz w:val="21"/>
          <w:szCs w:val="21"/>
          <w:lang w:val="en-US" w:eastAsia="zh-CN" w:bidi="ar"/>
        </w:rPr>
        <w:t>标示</w:t>
      </w:r>
      <w:r>
        <w:rPr>
          <w:rFonts w:hint="eastAsia" w:ascii="宋体" w:hAnsi="宋体" w:eastAsia="宋体" w:cs="宋体"/>
          <w:color w:val="000000"/>
          <w:kern w:val="0"/>
          <w:sz w:val="21"/>
          <w:szCs w:val="21"/>
          <w:lang w:val="en-US" w:eastAsia="zh-CN" w:bidi="ar"/>
        </w:rPr>
        <w:t>信息</w:t>
      </w:r>
      <w:r>
        <w:rPr>
          <w:rFonts w:hint="default" w:ascii="宋体" w:hAnsi="宋体" w:eastAsia="宋体" w:cs="宋体"/>
          <w:color w:val="000000"/>
          <w:kern w:val="0"/>
          <w:sz w:val="21"/>
          <w:szCs w:val="21"/>
          <w:lang w:val="en-US" w:eastAsia="zh-CN" w:bidi="ar"/>
        </w:rPr>
        <w:t>内容应包含项目名称、</w:t>
      </w:r>
      <w:r>
        <w:rPr>
          <w:rFonts w:hint="eastAsia" w:ascii="宋体" w:hAnsi="宋体" w:eastAsia="宋体" w:cs="宋体"/>
          <w:color w:val="000000"/>
          <w:kern w:val="0"/>
          <w:sz w:val="21"/>
          <w:szCs w:val="21"/>
          <w:lang w:val="en-US" w:eastAsia="zh-CN" w:bidi="ar"/>
        </w:rPr>
        <w:t>订货单位</w:t>
      </w:r>
      <w:r>
        <w:rPr>
          <w:rFonts w:hint="eastAsia" w:ascii="宋体" w:hAnsi="宋体" w:cs="宋体"/>
          <w:color w:val="000000"/>
          <w:kern w:val="0"/>
          <w:sz w:val="21"/>
          <w:szCs w:val="21"/>
          <w:lang w:val="en-US" w:eastAsia="zh-CN" w:bidi="ar"/>
        </w:rPr>
        <w:t>、生产单位，</w:t>
      </w:r>
      <w:r>
        <w:rPr>
          <w:rFonts w:hint="default" w:ascii="宋体" w:hAnsi="宋体" w:eastAsia="宋体" w:cs="宋体"/>
          <w:color w:val="000000"/>
          <w:kern w:val="0"/>
          <w:sz w:val="21"/>
          <w:szCs w:val="21"/>
          <w:lang w:val="en-US" w:eastAsia="zh-CN" w:bidi="ar"/>
        </w:rPr>
        <w:t>部品部件编码、</w:t>
      </w:r>
      <w:r>
        <w:rPr>
          <w:rFonts w:hint="eastAsia" w:ascii="宋体" w:hAnsi="宋体" w:eastAsia="宋体" w:cs="宋体"/>
          <w:color w:val="000000"/>
          <w:kern w:val="0"/>
          <w:sz w:val="21"/>
          <w:szCs w:val="21"/>
          <w:lang w:val="en-US" w:eastAsia="zh-CN" w:bidi="ar"/>
        </w:rPr>
        <w:t>名称、</w:t>
      </w:r>
      <w:r>
        <w:rPr>
          <w:rFonts w:hint="eastAsia" w:ascii="宋体" w:hAnsi="宋体" w:cs="宋体"/>
          <w:color w:val="000000"/>
          <w:kern w:val="0"/>
          <w:sz w:val="21"/>
          <w:szCs w:val="21"/>
          <w:lang w:val="en-US" w:eastAsia="zh-CN" w:bidi="ar"/>
        </w:rPr>
        <w:t>尺寸、</w:t>
      </w:r>
      <w:r>
        <w:rPr>
          <w:rFonts w:hint="default" w:ascii="宋体" w:hAnsi="宋体" w:eastAsia="宋体" w:cs="宋体"/>
          <w:color w:val="000000"/>
          <w:kern w:val="0"/>
          <w:sz w:val="21"/>
          <w:szCs w:val="21"/>
          <w:lang w:val="en-US" w:eastAsia="zh-CN" w:bidi="ar"/>
        </w:rPr>
        <w:t>重量、</w:t>
      </w:r>
      <w:r>
        <w:rPr>
          <w:rFonts w:hint="eastAsia" w:ascii="宋体" w:hAnsi="宋体" w:cs="宋体"/>
          <w:color w:val="000000"/>
          <w:kern w:val="0"/>
          <w:sz w:val="21"/>
          <w:szCs w:val="21"/>
          <w:lang w:val="en-US" w:eastAsia="zh-CN" w:bidi="ar"/>
        </w:rPr>
        <w:t>数量、</w:t>
      </w:r>
      <w:r>
        <w:rPr>
          <w:rFonts w:hint="default" w:ascii="宋体" w:hAnsi="宋体" w:eastAsia="宋体" w:cs="宋体"/>
          <w:color w:val="000000"/>
          <w:kern w:val="0"/>
          <w:sz w:val="21"/>
          <w:szCs w:val="21"/>
          <w:lang w:val="en-US" w:eastAsia="zh-CN" w:bidi="ar"/>
        </w:rPr>
        <w:t>生产日期</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安装部位</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基本信息编码</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特征信息编码</w:t>
      </w:r>
      <w:r>
        <w:rPr>
          <w:rFonts w:hint="eastAsia" w:ascii="宋体" w:hAnsi="宋体" w:cs="宋体"/>
          <w:color w:val="000000"/>
          <w:kern w:val="0"/>
          <w:sz w:val="21"/>
          <w:szCs w:val="21"/>
          <w:lang w:val="en-US" w:eastAsia="zh-CN" w:bidi="ar"/>
        </w:rPr>
        <w:t>，以及数字化</w:t>
      </w:r>
      <w:r>
        <w:rPr>
          <w:rFonts w:hint="eastAsia" w:ascii="宋体" w:hAnsi="宋体" w:eastAsia="宋体" w:cs="宋体"/>
          <w:color w:val="000000"/>
          <w:kern w:val="0"/>
          <w:sz w:val="21"/>
          <w:szCs w:val="21"/>
          <w:lang w:val="en-US" w:eastAsia="zh-CN" w:bidi="ar"/>
        </w:rPr>
        <w:t>信息。</w:t>
      </w:r>
    </w:p>
    <w:p>
      <w:pPr>
        <w:spacing w:line="240" w:lineRule="auto"/>
        <w:jc w:val="left"/>
        <w:rPr>
          <w:rFonts w:hint="eastAsia" w:ascii="宋体" w:hAnsi="宋体" w:cs="宋体"/>
          <w:color w:val="000000"/>
          <w:kern w:val="0"/>
          <w:sz w:val="21"/>
          <w:szCs w:val="21"/>
          <w:lang w:val="en-US" w:eastAsia="zh-CN" w:bidi="ar"/>
        </w:rPr>
      </w:pPr>
      <w:r>
        <w:rPr>
          <w:rFonts w:hint="eastAsia" w:ascii="Times New Roman" w:hAnsi="Times New Roman" w:cs="Times New Roman"/>
          <w:szCs w:val="21"/>
          <w:lang w:val="en-US" w:eastAsia="zh-CN"/>
        </w:rPr>
        <w:t>【条文</w:t>
      </w:r>
      <w:r>
        <w:rPr>
          <w:rFonts w:hint="eastAsia" w:cs="Times New Roman"/>
          <w:szCs w:val="21"/>
          <w:lang w:val="en-US" w:eastAsia="zh-CN"/>
        </w:rPr>
        <w:t>说明】</w:t>
      </w:r>
      <w:r>
        <w:rPr>
          <w:rFonts w:hint="eastAsia" w:ascii="宋体" w:hAnsi="宋体" w:cs="宋体"/>
          <w:color w:val="000000"/>
          <w:kern w:val="0"/>
          <w:sz w:val="21"/>
          <w:szCs w:val="21"/>
          <w:lang w:val="en-US" w:eastAsia="zh-CN" w:bidi="ar"/>
        </w:rPr>
        <w:t>：安装部位信息应包含安装楼栋、安装楼层、安装户型、安装空间、安装部位识别码。</w:t>
      </w:r>
    </w:p>
    <w:p>
      <w:pPr>
        <w:spacing w:line="240" w:lineRule="auto"/>
        <w:ind w:firstLine="0" w:firstLineChars="0"/>
        <w:jc w:val="left"/>
        <w:rPr>
          <w:rFonts w:hint="default" w:ascii="宋体" w:hAnsi="宋体" w:cs="宋体"/>
          <w:color w:val="000000"/>
          <w:kern w:val="0"/>
          <w:sz w:val="21"/>
          <w:szCs w:val="21"/>
          <w:lang w:val="en-US" w:eastAsia="zh-CN" w:bidi="ar"/>
        </w:rPr>
      </w:pPr>
      <w:r>
        <w:rPr>
          <w:rFonts w:hint="eastAsia"/>
          <w:b/>
          <w:bCs/>
          <w:szCs w:val="21"/>
          <w:lang w:val="en-US" w:eastAsia="zh-CN"/>
        </w:rPr>
        <w:t>5</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b/>
          <w:bCs/>
          <w:szCs w:val="21"/>
          <w:lang w:val="en-US" w:eastAsia="zh-CN"/>
        </w:rPr>
        <w:t xml:space="preserve">3  </w:t>
      </w:r>
      <w:r>
        <w:rPr>
          <w:rFonts w:hint="eastAsia" w:ascii="宋体" w:hAnsi="宋体" w:cs="宋体"/>
          <w:color w:val="000000"/>
          <w:kern w:val="0"/>
          <w:sz w:val="21"/>
          <w:szCs w:val="21"/>
          <w:lang w:val="en-US" w:eastAsia="zh-CN" w:bidi="ar"/>
        </w:rPr>
        <w:t>标示信息</w:t>
      </w:r>
      <w:r>
        <w:rPr>
          <w:rFonts w:hint="default" w:ascii="宋体" w:hAnsi="宋体" w:eastAsia="宋体" w:cs="宋体"/>
          <w:color w:val="000000"/>
          <w:kern w:val="0"/>
          <w:sz w:val="21"/>
          <w:szCs w:val="21"/>
          <w:lang w:val="en-US" w:eastAsia="zh-CN" w:bidi="ar"/>
        </w:rPr>
        <w:t>内</w:t>
      </w:r>
      <w:r>
        <w:rPr>
          <w:rFonts w:hint="default" w:ascii="宋体" w:hAnsi="宋体" w:cs="宋体"/>
          <w:color w:val="000000"/>
          <w:kern w:val="0"/>
          <w:sz w:val="21"/>
          <w:szCs w:val="21"/>
          <w:lang w:val="en-US" w:eastAsia="zh-CN" w:bidi="ar"/>
        </w:rPr>
        <w:t>容</w:t>
      </w:r>
      <w:r>
        <w:rPr>
          <w:rFonts w:hint="eastAsia" w:ascii="宋体" w:hAnsi="宋体" w:cs="宋体"/>
          <w:color w:val="000000"/>
          <w:kern w:val="0"/>
          <w:sz w:val="21"/>
          <w:szCs w:val="21"/>
          <w:lang w:val="en-US" w:eastAsia="zh-CN" w:bidi="ar"/>
        </w:rPr>
        <w:t>中数字化信息应包含全部文本信息，宜包含安装说明、使用说明、产品性能说明，宜采用二维码、NFC（无线通讯）、RFID等形式。</w:t>
      </w:r>
    </w:p>
    <w:p>
      <w:pPr>
        <w:spacing w:line="240" w:lineRule="auto"/>
        <w:ind w:firstLine="0" w:firstLineChars="0"/>
        <w:jc w:val="left"/>
        <w:rPr>
          <w:rFonts w:hint="eastAsia" w:ascii="宋体" w:hAnsi="宋体" w:cs="宋体"/>
          <w:color w:val="000000"/>
          <w:kern w:val="0"/>
          <w:sz w:val="21"/>
          <w:szCs w:val="21"/>
          <w:lang w:val="en-US" w:eastAsia="zh-CN" w:bidi="ar"/>
        </w:rPr>
      </w:pPr>
      <w:r>
        <w:rPr>
          <w:rFonts w:hint="eastAsia"/>
          <w:b/>
          <w:bCs/>
          <w:szCs w:val="21"/>
          <w:lang w:val="en-US" w:eastAsia="zh-CN"/>
        </w:rPr>
        <w:t>5</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ascii="Times New Roman" w:hAnsi="Times New Roman"/>
          <w:b/>
          <w:bCs/>
          <w:szCs w:val="21"/>
          <w:lang w:val="en-US" w:eastAsia="zh-CN"/>
        </w:rPr>
        <w:t>4</w:t>
      </w:r>
      <w:r>
        <w:rPr>
          <w:rFonts w:hint="eastAsia"/>
          <w:szCs w:val="21"/>
        </w:rPr>
        <w:t xml:space="preserve"> </w:t>
      </w:r>
      <w:r>
        <w:rPr>
          <w:szCs w:val="21"/>
        </w:rPr>
        <w:t xml:space="preserve"> </w:t>
      </w:r>
      <w:r>
        <w:rPr>
          <w:rFonts w:hint="eastAsia" w:ascii="宋体" w:hAnsi="宋体" w:cs="宋体"/>
          <w:color w:val="000000"/>
          <w:kern w:val="0"/>
          <w:sz w:val="21"/>
          <w:szCs w:val="21"/>
          <w:lang w:val="en-US" w:eastAsia="zh-CN" w:bidi="ar"/>
        </w:rPr>
        <w:t>标示信息应图文清晰，不应使用生僻字、易混淆字符。</w:t>
      </w:r>
    </w:p>
    <w:p>
      <w:pPr>
        <w:spacing w:line="240" w:lineRule="auto"/>
        <w:ind w:firstLine="0" w:firstLineChars="0"/>
        <w:jc w:val="left"/>
        <w:rPr>
          <w:rFonts w:hint="eastAsia" w:ascii="宋体" w:hAnsi="宋体" w:cs="宋体"/>
          <w:color w:val="000000"/>
          <w:kern w:val="0"/>
          <w:sz w:val="21"/>
          <w:szCs w:val="21"/>
          <w:lang w:val="en-US" w:eastAsia="zh-CN" w:bidi="ar"/>
        </w:rPr>
      </w:pPr>
      <w:r>
        <w:rPr>
          <w:rFonts w:hint="eastAsia"/>
          <w:b/>
          <w:bCs/>
          <w:szCs w:val="21"/>
          <w:lang w:val="en-US" w:eastAsia="zh-CN"/>
        </w:rPr>
        <w:t>5</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ascii="Times New Roman" w:hAnsi="Times New Roman"/>
          <w:b/>
          <w:bCs/>
          <w:szCs w:val="21"/>
          <w:lang w:val="en-US" w:eastAsia="zh-CN"/>
        </w:rPr>
        <w:t>5</w:t>
      </w:r>
      <w:r>
        <w:rPr>
          <w:rFonts w:hint="eastAsia"/>
          <w:b/>
          <w:bCs/>
          <w:szCs w:val="21"/>
          <w:lang w:val="en-US" w:eastAsia="zh-CN"/>
        </w:rPr>
        <w:t xml:space="preserve">  </w:t>
      </w:r>
      <w:r>
        <w:rPr>
          <w:rFonts w:hint="default" w:ascii="宋体" w:hAnsi="宋体" w:eastAsia="宋体" w:cs="宋体"/>
          <w:color w:val="000000"/>
          <w:kern w:val="0"/>
          <w:sz w:val="21"/>
          <w:szCs w:val="21"/>
          <w:lang w:val="en-US" w:eastAsia="zh-CN" w:bidi="ar"/>
        </w:rPr>
        <w:t>部品部件</w:t>
      </w:r>
      <w:r>
        <w:rPr>
          <w:rFonts w:hint="eastAsia" w:ascii="宋体" w:hAnsi="宋体" w:eastAsia="宋体" w:cs="宋体"/>
          <w:color w:val="000000"/>
          <w:kern w:val="0"/>
          <w:sz w:val="21"/>
          <w:szCs w:val="21"/>
          <w:lang w:val="en-US" w:eastAsia="zh-CN" w:bidi="ar"/>
        </w:rPr>
        <w:t>名称</w:t>
      </w:r>
      <w:r>
        <w:rPr>
          <w:rFonts w:hint="eastAsia" w:ascii="宋体" w:hAnsi="宋体" w:cs="宋体"/>
          <w:color w:val="000000"/>
          <w:kern w:val="0"/>
          <w:sz w:val="21"/>
          <w:szCs w:val="21"/>
          <w:lang w:val="en-US" w:eastAsia="zh-CN" w:bidi="ar"/>
        </w:rPr>
        <w:t>、安装部位应通过加粗字体或颜色区分等方式突出显示。</w:t>
      </w:r>
    </w:p>
    <w:p>
      <w:pPr>
        <w:spacing w:line="240" w:lineRule="auto"/>
        <w:ind w:firstLine="440" w:firstLineChars="200"/>
        <w:jc w:val="left"/>
        <w:rPr>
          <w:rFonts w:hint="eastAsia" w:ascii="楷体" w:hAnsi="楷体" w:eastAsia="楷体" w:cs="楷体"/>
          <w:color w:val="000000"/>
          <w:kern w:val="0"/>
          <w:sz w:val="21"/>
          <w:szCs w:val="21"/>
          <w:lang w:val="en-US" w:eastAsia="zh-CN" w:bidi="ar"/>
        </w:rPr>
      </w:pPr>
      <w:r>
        <w:rPr>
          <w:rFonts w:hint="eastAsia" w:ascii="Times New Roman" w:hAnsi="Times New Roman" w:cs="Times New Roman"/>
          <w:szCs w:val="21"/>
          <w:lang w:val="en-US" w:eastAsia="zh-CN"/>
        </w:rPr>
        <w:t>【</w:t>
      </w:r>
      <w:r>
        <w:rPr>
          <w:rFonts w:hint="eastAsia" w:ascii="宋体" w:hAnsi="宋体" w:cs="宋体"/>
          <w:color w:val="000000"/>
          <w:kern w:val="0"/>
          <w:sz w:val="21"/>
          <w:szCs w:val="21"/>
          <w:lang w:val="en-US" w:eastAsia="zh-CN" w:bidi="ar"/>
        </w:rPr>
        <w:t>条文说明】：避免重复搬运、误搬、漏搬，印刷字体应清晰，使用的颜色应具有对比强烈、辨识度高的特性。</w:t>
      </w:r>
    </w:p>
    <w:p>
      <w:pPr>
        <w:spacing w:line="240" w:lineRule="auto"/>
        <w:jc w:val="left"/>
        <w:rPr>
          <w:rFonts w:hint="default" w:ascii="宋体" w:hAnsi="宋体" w:cs="宋体"/>
          <w:color w:val="000000"/>
          <w:kern w:val="0"/>
          <w:sz w:val="21"/>
          <w:szCs w:val="21"/>
          <w:lang w:val="en-US" w:eastAsia="zh-CN" w:bidi="ar"/>
        </w:rPr>
      </w:pPr>
      <w:r>
        <w:rPr>
          <w:rFonts w:hint="eastAsia"/>
          <w:b/>
          <w:bCs/>
          <w:szCs w:val="21"/>
          <w:lang w:val="en-US" w:eastAsia="zh-CN"/>
        </w:rPr>
        <w:t>5</w:t>
      </w:r>
      <w:r>
        <w:rPr>
          <w:rFonts w:hint="eastAsia" w:ascii="宋体" w:hAnsi="宋体"/>
          <w:b/>
          <w:bCs/>
          <w:szCs w:val="21"/>
          <w:lang w:val="en-US" w:eastAsia="zh-CN"/>
        </w:rPr>
        <w:t>.</w:t>
      </w:r>
      <w:r>
        <w:rPr>
          <w:rFonts w:hint="eastAsia"/>
          <w:b/>
          <w:bCs/>
          <w:szCs w:val="21"/>
          <w:lang w:val="en-US" w:eastAsia="zh-CN"/>
        </w:rPr>
        <w:t>0</w:t>
      </w:r>
      <w:r>
        <w:rPr>
          <w:rFonts w:hint="eastAsia" w:ascii="宋体" w:hAnsi="宋体"/>
          <w:b/>
          <w:bCs/>
          <w:szCs w:val="21"/>
          <w:lang w:val="en-US" w:eastAsia="zh-CN"/>
        </w:rPr>
        <w:t>.</w:t>
      </w:r>
      <w:r>
        <w:rPr>
          <w:rFonts w:hint="eastAsia" w:ascii="Times New Roman" w:hAnsi="Times New Roman"/>
          <w:b/>
          <w:bCs/>
          <w:szCs w:val="21"/>
          <w:lang w:val="en-US" w:eastAsia="zh-CN"/>
        </w:rPr>
        <w:t>6</w:t>
      </w:r>
      <w:r>
        <w:rPr>
          <w:rFonts w:hint="eastAsia" w:ascii="宋体" w:hAnsi="宋体"/>
          <w:b/>
          <w:bCs/>
          <w:szCs w:val="21"/>
          <w:lang w:val="en-US" w:eastAsia="zh-CN"/>
        </w:rPr>
        <w:t xml:space="preserve"> </w:t>
      </w:r>
      <w:r>
        <w:rPr>
          <w:rFonts w:hint="eastAsia" w:ascii="宋体" w:hAnsi="宋体" w:cs="宋体"/>
          <w:color w:val="000000"/>
          <w:kern w:val="0"/>
          <w:sz w:val="21"/>
          <w:szCs w:val="21"/>
          <w:lang w:val="en-US" w:eastAsia="zh-CN" w:bidi="ar"/>
        </w:rPr>
        <w:t xml:space="preserve"> 标示应采用</w:t>
      </w:r>
      <w:r>
        <w:rPr>
          <w:rFonts w:hint="default" w:ascii="宋体" w:hAnsi="宋体" w:cs="宋体"/>
          <w:color w:val="000000"/>
          <w:kern w:val="0"/>
          <w:sz w:val="21"/>
          <w:szCs w:val="21"/>
          <w:lang w:val="en-US" w:eastAsia="zh-CN" w:bidi="ar"/>
        </w:rPr>
        <w:t>粘贴</w:t>
      </w:r>
      <w:r>
        <w:rPr>
          <w:rFonts w:hint="eastAsia" w:ascii="宋体" w:hAnsi="宋体" w:cs="宋体"/>
          <w:color w:val="000000"/>
          <w:kern w:val="0"/>
          <w:sz w:val="21"/>
          <w:szCs w:val="21"/>
          <w:lang w:val="en-US" w:eastAsia="zh-CN" w:bidi="ar"/>
        </w:rPr>
        <w:t>、喷涂、蚀刻等方式，应满足防潮、防腐、防脱落等耐久性要求。</w:t>
      </w:r>
    </w:p>
    <w:p>
      <w:pPr>
        <w:spacing w:line="240" w:lineRule="auto"/>
        <w:ind w:firstLine="440" w:firstLineChars="200"/>
        <w:jc w:val="left"/>
        <w:rPr>
          <w:rFonts w:hint="eastAsia" w:ascii="楷体" w:hAnsi="楷体" w:eastAsia="楷体" w:cs="楷体"/>
          <w:color w:val="000000"/>
          <w:kern w:val="0"/>
          <w:sz w:val="21"/>
          <w:szCs w:val="21"/>
          <w:lang w:val="en-US" w:eastAsia="zh-CN" w:bidi="ar"/>
        </w:rPr>
      </w:pPr>
      <w:r>
        <w:rPr>
          <w:rFonts w:hint="eastAsia" w:ascii="Times New Roman" w:hAnsi="Times New Roman" w:cs="Times New Roman"/>
          <w:szCs w:val="21"/>
          <w:lang w:val="en-US" w:eastAsia="zh-CN"/>
        </w:rPr>
        <w:t>【条文</w:t>
      </w:r>
      <w:r>
        <w:rPr>
          <w:rFonts w:hint="eastAsia" w:cs="Times New Roman"/>
          <w:szCs w:val="21"/>
          <w:lang w:val="en-US" w:eastAsia="zh-CN"/>
        </w:rPr>
        <w:t>说明】</w:t>
      </w:r>
      <w:r>
        <w:rPr>
          <w:rFonts w:hint="eastAsia" w:ascii="宋体" w:hAnsi="宋体" w:cs="宋体"/>
          <w:color w:val="000000"/>
          <w:kern w:val="0"/>
          <w:sz w:val="21"/>
          <w:szCs w:val="21"/>
          <w:lang w:val="en-US" w:eastAsia="zh-CN" w:bidi="ar"/>
        </w:rPr>
        <w:t>：标示应能承受部品部件运输、分拣、安装过程中的荷载和磨损，热湿环境收缩的应力，满足部品部件生产、安装、维护耐久性需求。</w:t>
      </w:r>
    </w:p>
    <w:p>
      <w:pPr>
        <w:spacing w:line="240" w:lineRule="auto"/>
        <w:jc w:val="left"/>
        <w:rPr>
          <w:rFonts w:hint="eastAsia" w:ascii="宋体" w:hAnsi="宋体" w:cs="宋体"/>
          <w:color w:val="000000"/>
          <w:kern w:val="0"/>
          <w:sz w:val="21"/>
          <w:szCs w:val="21"/>
          <w:lang w:val="en-US" w:eastAsia="zh-CN" w:bidi="ar"/>
        </w:rPr>
      </w:pPr>
      <w:r>
        <w:rPr>
          <w:rFonts w:hint="eastAsia"/>
          <w:b/>
          <w:bCs/>
          <w:szCs w:val="21"/>
          <w:lang w:val="en-US" w:eastAsia="zh-CN"/>
        </w:rPr>
        <w:t>5</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ascii="Times New Roman" w:hAnsi="Times New Roman"/>
          <w:b/>
          <w:bCs/>
          <w:szCs w:val="21"/>
          <w:lang w:val="en-US" w:eastAsia="zh-CN"/>
        </w:rPr>
        <w:t xml:space="preserve">7 </w:t>
      </w:r>
      <w:r>
        <w:rPr>
          <w:rFonts w:hint="eastAsia" w:ascii="宋体" w:hAnsi="宋体"/>
          <w:b/>
          <w:bCs/>
          <w:szCs w:val="21"/>
          <w:lang w:val="en-US" w:eastAsia="zh-CN"/>
        </w:rPr>
        <w:t xml:space="preserve"> </w:t>
      </w:r>
      <w:r>
        <w:rPr>
          <w:rFonts w:hint="eastAsia" w:ascii="宋体" w:hAnsi="宋体" w:cs="宋体"/>
          <w:color w:val="000000"/>
          <w:kern w:val="0"/>
          <w:sz w:val="21"/>
          <w:szCs w:val="21"/>
          <w:lang w:val="en-US" w:eastAsia="zh-CN" w:bidi="ar"/>
        </w:rPr>
        <w:t>标示所在位置应</w:t>
      </w:r>
      <w:r>
        <w:rPr>
          <w:rFonts w:hint="eastAsia" w:ascii="宋体" w:hAnsi="宋体" w:eastAsia="宋体" w:cs="宋体"/>
          <w:color w:val="000000"/>
          <w:kern w:val="0"/>
          <w:sz w:val="21"/>
          <w:szCs w:val="21"/>
          <w:lang w:val="en-US" w:eastAsia="zh-CN" w:bidi="ar"/>
        </w:rPr>
        <w:t>符合以下</w:t>
      </w:r>
      <w:r>
        <w:rPr>
          <w:rFonts w:hint="default" w:ascii="宋体" w:hAnsi="宋体" w:eastAsia="宋体" w:cs="宋体"/>
          <w:color w:val="000000"/>
          <w:kern w:val="0"/>
          <w:sz w:val="21"/>
          <w:szCs w:val="21"/>
          <w:lang w:val="en-US" w:eastAsia="zh-CN" w:bidi="ar"/>
        </w:rPr>
        <w:t>原则：</w:t>
      </w:r>
    </w:p>
    <w:p>
      <w:pPr>
        <w:spacing w:line="240" w:lineRule="auto"/>
        <w:ind w:firstLine="440" w:firstLineChars="200"/>
        <w:jc w:val="left"/>
        <w:rPr>
          <w:rFonts w:hint="eastAsia" w:ascii="宋体" w:hAnsi="宋体" w:cs="宋体"/>
          <w:color w:val="000000"/>
          <w:kern w:val="0"/>
          <w:sz w:val="21"/>
          <w:szCs w:val="21"/>
          <w:lang w:val="en-US" w:eastAsia="zh-CN" w:bidi="ar"/>
        </w:rPr>
      </w:pPr>
      <w:r>
        <w:rPr>
          <w:rFonts w:hint="eastAsia"/>
          <w:b/>
          <w:bCs/>
          <w:szCs w:val="21"/>
          <w:lang w:val="en-US" w:eastAsia="zh-CN"/>
        </w:rPr>
        <w:t>1</w:t>
      </w:r>
      <w:r>
        <w:rPr>
          <w:rFonts w:hint="eastAsia" w:ascii="宋体" w:hAnsi="宋体" w:cs="宋体"/>
          <w:color w:val="000000"/>
          <w:kern w:val="0"/>
          <w:sz w:val="21"/>
          <w:szCs w:val="21"/>
          <w:lang w:val="en-US" w:eastAsia="zh-CN" w:bidi="ar"/>
        </w:rPr>
        <w:t xml:space="preserve">  便于标示制作及长期保存；</w:t>
      </w:r>
    </w:p>
    <w:p>
      <w:pPr>
        <w:spacing w:line="240" w:lineRule="auto"/>
        <w:ind w:firstLine="440" w:firstLineChars="200"/>
        <w:jc w:val="left"/>
        <w:rPr>
          <w:rFonts w:hint="default" w:ascii="宋体" w:hAnsi="宋体" w:cs="宋体"/>
          <w:color w:val="000000"/>
          <w:kern w:val="0"/>
          <w:sz w:val="21"/>
          <w:szCs w:val="21"/>
          <w:lang w:val="en-US" w:eastAsia="zh-CN" w:bidi="ar"/>
        </w:rPr>
      </w:pPr>
      <w:r>
        <w:rPr>
          <w:rFonts w:hint="eastAsia"/>
          <w:b/>
          <w:bCs/>
          <w:szCs w:val="21"/>
          <w:lang w:val="en-US" w:eastAsia="zh-CN"/>
        </w:rPr>
        <w:t>2</w:t>
      </w:r>
      <w:r>
        <w:rPr>
          <w:rFonts w:hint="eastAsia" w:ascii="宋体" w:hAnsi="宋体" w:cs="宋体"/>
          <w:color w:val="000000"/>
          <w:kern w:val="0"/>
          <w:sz w:val="21"/>
          <w:szCs w:val="21"/>
          <w:lang w:val="en-US" w:eastAsia="zh-CN" w:bidi="ar"/>
        </w:rPr>
        <w:t xml:space="preserve">  便于运输、分拣、扫</w:t>
      </w:r>
      <w:r>
        <w:rPr>
          <w:rFonts w:hint="default" w:ascii="宋体" w:hAnsi="宋体" w:cs="宋体"/>
          <w:color w:val="000000"/>
          <w:kern w:val="0"/>
          <w:sz w:val="21"/>
          <w:szCs w:val="21"/>
          <w:lang w:val="en-US" w:eastAsia="zh-CN" w:bidi="ar"/>
        </w:rPr>
        <w:t>描读取、维护管理</w:t>
      </w:r>
      <w:r>
        <w:rPr>
          <w:rFonts w:hint="eastAsia" w:ascii="宋体" w:hAnsi="宋体" w:cs="宋体"/>
          <w:color w:val="000000"/>
          <w:kern w:val="0"/>
          <w:sz w:val="21"/>
          <w:szCs w:val="21"/>
          <w:lang w:val="en-US" w:eastAsia="zh-CN" w:bidi="ar"/>
        </w:rPr>
        <w:t>；</w:t>
      </w:r>
    </w:p>
    <w:p>
      <w:pPr>
        <w:spacing w:line="240" w:lineRule="auto"/>
        <w:ind w:firstLine="440" w:firstLineChars="200"/>
        <w:jc w:val="left"/>
        <w:rPr>
          <w:rFonts w:hint="eastAsia" w:ascii="宋体" w:hAnsi="宋体" w:cs="宋体"/>
          <w:color w:val="000000"/>
          <w:kern w:val="0"/>
          <w:sz w:val="21"/>
          <w:szCs w:val="21"/>
          <w:lang w:val="en-US" w:eastAsia="zh-CN" w:bidi="ar"/>
        </w:rPr>
      </w:pPr>
      <w:r>
        <w:rPr>
          <w:rFonts w:hint="eastAsia"/>
          <w:b/>
          <w:bCs/>
          <w:szCs w:val="21"/>
          <w:lang w:val="en-US" w:eastAsia="zh-CN"/>
        </w:rPr>
        <w:t>3</w:t>
      </w:r>
      <w:r>
        <w:rPr>
          <w:rFonts w:hint="eastAsia" w:ascii="宋体" w:hAnsi="宋体" w:eastAsia="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不影响装饰效果；</w:t>
      </w:r>
    </w:p>
    <w:p>
      <w:pPr>
        <w:spacing w:line="240" w:lineRule="auto"/>
        <w:ind w:firstLine="440" w:firstLineChars="200"/>
        <w:jc w:val="left"/>
        <w:rPr>
          <w:rFonts w:hint="eastAsia" w:ascii="宋体" w:hAnsi="宋体" w:eastAsia="宋体" w:cs="宋体"/>
          <w:color w:val="000000"/>
          <w:kern w:val="0"/>
          <w:sz w:val="21"/>
          <w:szCs w:val="21"/>
          <w:lang w:val="en-US" w:eastAsia="zh-CN" w:bidi="ar"/>
        </w:rPr>
      </w:pPr>
      <w:r>
        <w:rPr>
          <w:rFonts w:hint="eastAsia" w:ascii="Times New Roman" w:hAnsi="Times New Roman" w:cs="Times New Roman"/>
          <w:b/>
          <w:bCs/>
          <w:color w:val="auto"/>
          <w:kern w:val="2"/>
          <w:sz w:val="21"/>
          <w:szCs w:val="21"/>
          <w:lang w:val="en-US" w:eastAsia="zh-CN" w:bidi="ar"/>
        </w:rPr>
        <w:t xml:space="preserve">4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同类</w:t>
      </w:r>
      <w:r>
        <w:rPr>
          <w:rFonts w:hint="default" w:ascii="宋体" w:hAnsi="宋体" w:eastAsia="宋体" w:cs="宋体"/>
          <w:color w:val="000000"/>
          <w:kern w:val="0"/>
          <w:sz w:val="21"/>
          <w:szCs w:val="21"/>
          <w:lang w:val="en-US" w:eastAsia="zh-CN" w:bidi="ar"/>
        </w:rPr>
        <w:t>部品部件</w:t>
      </w:r>
      <w:r>
        <w:rPr>
          <w:rFonts w:hint="eastAsia" w:ascii="宋体" w:hAnsi="宋体" w:cs="宋体"/>
          <w:color w:val="000000"/>
          <w:kern w:val="0"/>
          <w:sz w:val="21"/>
          <w:szCs w:val="21"/>
          <w:lang w:val="en-US" w:eastAsia="zh-CN" w:bidi="ar"/>
        </w:rPr>
        <w:t>标示</w:t>
      </w:r>
      <w:r>
        <w:rPr>
          <w:rFonts w:hint="eastAsia" w:ascii="宋体" w:hAnsi="宋体" w:eastAsia="宋体" w:cs="宋体"/>
          <w:color w:val="000000"/>
          <w:kern w:val="0"/>
          <w:sz w:val="21"/>
          <w:szCs w:val="21"/>
          <w:lang w:val="en-US" w:eastAsia="zh-CN" w:bidi="ar"/>
        </w:rPr>
        <w:t>位置相同</w:t>
      </w:r>
      <w:r>
        <w:rPr>
          <w:rFonts w:hint="eastAsia" w:ascii="宋体" w:hAnsi="宋体" w:cs="宋体"/>
          <w:color w:val="000000"/>
          <w:kern w:val="0"/>
          <w:sz w:val="21"/>
          <w:szCs w:val="21"/>
          <w:lang w:val="en-US" w:eastAsia="zh-CN" w:bidi="ar"/>
        </w:rPr>
        <w:t>；</w:t>
      </w:r>
    </w:p>
    <w:p>
      <w:pPr>
        <w:spacing w:line="240" w:lineRule="auto"/>
        <w:ind w:firstLine="440" w:firstLineChars="200"/>
        <w:jc w:val="left"/>
        <w:rPr>
          <w:rFonts w:hint="default" w:ascii="宋体" w:hAnsi="宋体" w:eastAsia="宋体" w:cs="宋体"/>
          <w:color w:val="000000"/>
          <w:kern w:val="0"/>
          <w:sz w:val="21"/>
          <w:szCs w:val="21"/>
          <w:lang w:val="en-US" w:eastAsia="zh-CN" w:bidi="ar"/>
        </w:rPr>
      </w:pPr>
      <w:r>
        <w:rPr>
          <w:rFonts w:hint="eastAsia"/>
          <w:b/>
          <w:bCs/>
          <w:szCs w:val="21"/>
          <w:lang w:val="en-US" w:eastAsia="zh-CN"/>
        </w:rPr>
        <w:t>5</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零散部件</w:t>
      </w:r>
      <w:r>
        <w:rPr>
          <w:rFonts w:hint="eastAsia" w:ascii="宋体" w:hAnsi="宋体" w:cs="宋体"/>
          <w:color w:val="000000"/>
          <w:kern w:val="0"/>
          <w:sz w:val="21"/>
          <w:szCs w:val="21"/>
          <w:lang w:val="en-US" w:eastAsia="zh-CN" w:bidi="ar"/>
        </w:rPr>
        <w:t>在</w:t>
      </w:r>
      <w:r>
        <w:rPr>
          <w:rFonts w:hint="eastAsia" w:ascii="宋体" w:hAnsi="宋体" w:eastAsia="宋体" w:cs="宋体"/>
          <w:color w:val="000000"/>
          <w:kern w:val="0"/>
          <w:sz w:val="21"/>
          <w:szCs w:val="21"/>
          <w:lang w:val="en-US" w:eastAsia="zh-CN" w:bidi="ar"/>
        </w:rPr>
        <w:t>整体打包后</w:t>
      </w:r>
      <w:r>
        <w:rPr>
          <w:rFonts w:hint="eastAsia" w:ascii="宋体" w:hAnsi="宋体" w:cs="宋体"/>
          <w:color w:val="000000"/>
          <w:kern w:val="0"/>
          <w:sz w:val="21"/>
          <w:szCs w:val="21"/>
          <w:lang w:val="en-US" w:eastAsia="zh-CN" w:bidi="ar"/>
        </w:rPr>
        <w:t>标示</w:t>
      </w:r>
      <w:r>
        <w:rPr>
          <w:rFonts w:hint="default" w:ascii="宋体" w:hAnsi="宋体" w:eastAsia="宋体" w:cs="宋体"/>
          <w:color w:val="000000"/>
          <w:kern w:val="0"/>
          <w:sz w:val="21"/>
          <w:szCs w:val="21"/>
          <w:lang w:val="en-US" w:eastAsia="zh-CN" w:bidi="ar"/>
        </w:rPr>
        <w:t>。</w:t>
      </w:r>
    </w:p>
    <w:p>
      <w:pPr>
        <w:spacing w:line="240" w:lineRule="auto"/>
        <w:ind w:firstLine="440" w:firstLineChars="200"/>
        <w:jc w:val="left"/>
        <w:rPr>
          <w:rFonts w:hint="default" w:ascii="楷体" w:hAnsi="楷体" w:eastAsia="楷体" w:cs="楷体"/>
          <w:color w:val="000000"/>
          <w:kern w:val="0"/>
          <w:sz w:val="21"/>
          <w:szCs w:val="21"/>
          <w:lang w:val="en-US" w:eastAsia="zh-CN" w:bidi="ar"/>
        </w:rPr>
      </w:pPr>
      <w:r>
        <w:rPr>
          <w:rFonts w:hint="eastAsia" w:ascii="Times New Roman" w:hAnsi="Times New Roman" w:cs="Times New Roman"/>
          <w:szCs w:val="21"/>
          <w:lang w:val="en-US" w:eastAsia="zh-CN"/>
        </w:rPr>
        <w:t>【条文</w:t>
      </w:r>
      <w:r>
        <w:rPr>
          <w:rFonts w:hint="eastAsia" w:cs="Times New Roman"/>
          <w:szCs w:val="21"/>
          <w:lang w:val="en-US" w:eastAsia="zh-CN"/>
        </w:rPr>
        <w:t>说明】：</w:t>
      </w:r>
      <w:r>
        <w:rPr>
          <w:rFonts w:hint="eastAsia" w:ascii="宋体" w:hAnsi="宋体" w:cs="宋体"/>
          <w:color w:val="000000"/>
          <w:kern w:val="0"/>
          <w:sz w:val="21"/>
          <w:szCs w:val="21"/>
          <w:lang w:val="en-US" w:eastAsia="zh-CN" w:bidi="ar"/>
        </w:rPr>
        <w:t>不应贴在外包</w:t>
      </w:r>
      <w:r>
        <w:rPr>
          <w:rFonts w:hint="eastAsia" w:ascii="宋体" w:hAnsi="宋体" w:eastAsia="宋体" w:cs="宋体"/>
          <w:color w:val="000000"/>
          <w:kern w:val="0"/>
          <w:sz w:val="21"/>
          <w:szCs w:val="21"/>
          <w:lang w:val="en-US" w:eastAsia="zh-CN" w:bidi="ar"/>
        </w:rPr>
        <w:t>装及保护膜上。</w:t>
      </w:r>
    </w:p>
    <w:p>
      <w:pPr>
        <w:spacing w:line="240" w:lineRule="auto"/>
        <w:ind w:firstLine="0" w:firstLineChars="0"/>
        <w:jc w:val="left"/>
        <w:rPr>
          <w:rFonts w:hint="default" w:ascii="宋体" w:hAnsi="宋体" w:cs="宋体"/>
          <w:color w:val="000000"/>
          <w:kern w:val="0"/>
          <w:sz w:val="21"/>
          <w:szCs w:val="21"/>
          <w:highlight w:val="yellow"/>
          <w:lang w:val="en-US" w:eastAsia="zh-CN" w:bidi="ar"/>
        </w:rPr>
      </w:pPr>
      <w:r>
        <w:rPr>
          <w:rFonts w:hint="eastAsia"/>
          <w:b/>
          <w:bCs/>
          <w:szCs w:val="21"/>
          <w:lang w:val="en-US" w:eastAsia="zh-CN"/>
        </w:rPr>
        <w:t>6</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ascii="Times New Roman" w:hAnsi="Times New Roman"/>
          <w:b/>
          <w:bCs/>
          <w:szCs w:val="21"/>
          <w:lang w:val="en-US" w:eastAsia="zh-CN"/>
        </w:rPr>
        <w:t>8</w:t>
      </w:r>
      <w:r>
        <w:rPr>
          <w:rFonts w:hint="eastAsia"/>
          <w:szCs w:val="21"/>
        </w:rPr>
        <w:t xml:space="preserve"> </w:t>
      </w:r>
      <w:r>
        <w:rPr>
          <w:szCs w:val="21"/>
        </w:rPr>
        <w:t xml:space="preserve"> </w:t>
      </w:r>
      <w:r>
        <w:rPr>
          <w:rFonts w:hint="default" w:ascii="宋体" w:hAnsi="宋体" w:eastAsia="宋体" w:cs="宋体"/>
          <w:color w:val="000000"/>
          <w:kern w:val="0"/>
          <w:sz w:val="21"/>
          <w:szCs w:val="21"/>
          <w:lang w:val="en-US" w:eastAsia="zh-CN" w:bidi="ar"/>
        </w:rPr>
        <w:t>部品部件</w:t>
      </w:r>
      <w:r>
        <w:rPr>
          <w:rFonts w:hint="eastAsia" w:ascii="宋体" w:hAnsi="宋体" w:cs="宋体"/>
          <w:color w:val="000000"/>
          <w:kern w:val="0"/>
          <w:sz w:val="21"/>
          <w:szCs w:val="21"/>
          <w:lang w:val="en-US" w:eastAsia="zh-CN" w:bidi="ar"/>
        </w:rPr>
        <w:t>产品</w:t>
      </w:r>
      <w:r>
        <w:rPr>
          <w:rFonts w:hint="default" w:ascii="Arial" w:hAnsi="Arial" w:eastAsia="Arial" w:cs="Arial"/>
          <w:i w:val="0"/>
          <w:iCs w:val="0"/>
          <w:caps w:val="0"/>
          <w:color w:val="191919"/>
          <w:spacing w:val="0"/>
          <w:sz w:val="21"/>
          <w:szCs w:val="21"/>
          <w:shd w:val="clear" w:fill="FFFFFF"/>
        </w:rPr>
        <w:t>出厂前，应对</w:t>
      </w:r>
      <w:r>
        <w:rPr>
          <w:rFonts w:hint="eastAsia" w:ascii="宋体" w:hAnsi="宋体" w:cs="宋体"/>
          <w:color w:val="000000"/>
          <w:kern w:val="0"/>
          <w:sz w:val="21"/>
          <w:szCs w:val="21"/>
          <w:lang w:val="en-US" w:eastAsia="zh-CN" w:bidi="ar"/>
        </w:rPr>
        <w:t>标示</w:t>
      </w:r>
      <w:r>
        <w:rPr>
          <w:rFonts w:hint="default" w:ascii="Arial" w:hAnsi="Arial" w:eastAsia="Arial" w:cs="Arial"/>
          <w:i w:val="0"/>
          <w:iCs w:val="0"/>
          <w:caps w:val="0"/>
          <w:color w:val="191919"/>
          <w:spacing w:val="0"/>
          <w:sz w:val="21"/>
          <w:szCs w:val="21"/>
          <w:shd w:val="clear" w:fill="FFFFFF"/>
        </w:rPr>
        <w:t>的外观质量与可</w:t>
      </w:r>
      <w:r>
        <w:rPr>
          <w:rFonts w:hint="eastAsia" w:ascii="Arial" w:hAnsi="Arial" w:cs="Arial"/>
          <w:i w:val="0"/>
          <w:iCs w:val="0"/>
          <w:caps w:val="0"/>
          <w:color w:val="191919"/>
          <w:spacing w:val="0"/>
          <w:sz w:val="21"/>
          <w:szCs w:val="21"/>
          <w:shd w:val="clear" w:fill="FFFFFF"/>
          <w:lang w:val="en-US" w:eastAsia="zh-CN"/>
        </w:rPr>
        <w:t>识</w:t>
      </w:r>
      <w:r>
        <w:rPr>
          <w:rFonts w:hint="eastAsia" w:ascii="宋体" w:hAnsi="宋体" w:eastAsia="宋体" w:cs="宋体"/>
          <w:color w:val="000000"/>
          <w:kern w:val="0"/>
          <w:sz w:val="21"/>
          <w:szCs w:val="21"/>
          <w:lang w:val="en-US" w:eastAsia="zh-CN" w:bidi="ar"/>
        </w:rPr>
        <w:t>别</w:t>
      </w:r>
      <w:r>
        <w:rPr>
          <w:rFonts w:hint="default" w:ascii="宋体" w:hAnsi="宋体" w:eastAsia="宋体" w:cs="宋体"/>
          <w:color w:val="000000"/>
          <w:kern w:val="0"/>
          <w:sz w:val="21"/>
          <w:szCs w:val="21"/>
          <w:lang w:val="en-US" w:eastAsia="zh-CN" w:bidi="ar"/>
        </w:rPr>
        <w:t>性进行</w:t>
      </w:r>
      <w:r>
        <w:rPr>
          <w:rFonts w:hint="default" w:ascii="Arial" w:hAnsi="Arial" w:eastAsia="Arial" w:cs="Arial"/>
          <w:i w:val="0"/>
          <w:iCs w:val="0"/>
          <w:caps w:val="0"/>
          <w:color w:val="191919"/>
          <w:spacing w:val="0"/>
          <w:sz w:val="21"/>
          <w:szCs w:val="21"/>
          <w:shd w:val="clear" w:fill="FFFFFF"/>
        </w:rPr>
        <w:t>检查，不得出现污染、脱落、破损</w:t>
      </w:r>
      <w:r>
        <w:rPr>
          <w:rFonts w:hint="eastAsia" w:ascii="Arial" w:hAnsi="Arial" w:cs="Arial"/>
          <w:i w:val="0"/>
          <w:iCs w:val="0"/>
          <w:caps w:val="0"/>
          <w:color w:val="191919"/>
          <w:spacing w:val="0"/>
          <w:sz w:val="21"/>
          <w:szCs w:val="21"/>
          <w:shd w:val="clear" w:fill="FFFFFF"/>
          <w:lang w:val="en-US" w:eastAsia="zh-CN"/>
        </w:rPr>
        <w:t>等</w:t>
      </w:r>
      <w:r>
        <w:rPr>
          <w:rFonts w:hint="default" w:ascii="Arial" w:hAnsi="Arial" w:eastAsia="Arial" w:cs="Arial"/>
          <w:i w:val="0"/>
          <w:iCs w:val="0"/>
          <w:caps w:val="0"/>
          <w:color w:val="191919"/>
          <w:spacing w:val="0"/>
          <w:sz w:val="21"/>
          <w:szCs w:val="21"/>
          <w:shd w:val="clear" w:fill="FFFFFF"/>
        </w:rPr>
        <w:t>情况。</w:t>
      </w:r>
    </w:p>
    <w:p>
      <w:pPr>
        <w:spacing w:line="240" w:lineRule="auto"/>
        <w:ind w:firstLine="440" w:firstLineChars="200"/>
        <w:jc w:val="left"/>
        <w:rPr>
          <w:rFonts w:hint="eastAsia" w:ascii="宋体" w:hAnsi="宋体" w:cs="宋体"/>
          <w:color w:val="000000"/>
          <w:kern w:val="0"/>
          <w:sz w:val="21"/>
          <w:szCs w:val="21"/>
          <w:lang w:val="en-US" w:eastAsia="zh-CN" w:bidi="ar"/>
        </w:rPr>
      </w:pPr>
      <w:r>
        <w:rPr>
          <w:rFonts w:hint="eastAsia" w:ascii="Times New Roman" w:hAnsi="Times New Roman" w:cs="Times New Roman"/>
          <w:szCs w:val="21"/>
          <w:lang w:val="en-US" w:eastAsia="zh-CN"/>
        </w:rPr>
        <w:t>【条文</w:t>
      </w:r>
      <w:r>
        <w:rPr>
          <w:rFonts w:hint="eastAsia" w:cs="Times New Roman"/>
          <w:szCs w:val="21"/>
          <w:lang w:val="en-US" w:eastAsia="zh-CN"/>
        </w:rPr>
        <w:t>说明】</w:t>
      </w:r>
      <w:r>
        <w:rPr>
          <w:rFonts w:hint="eastAsia" w:ascii="宋体" w:hAnsi="宋体" w:cs="宋体"/>
          <w:color w:val="000000"/>
          <w:kern w:val="0"/>
          <w:sz w:val="21"/>
          <w:szCs w:val="21"/>
          <w:lang w:val="en-US" w:eastAsia="zh-CN" w:bidi="ar"/>
        </w:rPr>
        <w:t>：为了避免因标示损坏导致无法识别或数据读取困难，生产单位应在出厂</w:t>
      </w:r>
      <w:r>
        <w:rPr>
          <w:rFonts w:hint="default" w:ascii="宋体" w:hAnsi="宋体" w:cs="宋体"/>
          <w:color w:val="000000"/>
          <w:kern w:val="0"/>
          <w:sz w:val="21"/>
          <w:szCs w:val="21"/>
          <w:lang w:val="en-US" w:eastAsia="zh-CN" w:bidi="ar"/>
        </w:rPr>
        <w:t>前检查</w:t>
      </w:r>
      <w:r>
        <w:rPr>
          <w:rFonts w:hint="eastAsia" w:ascii="宋体" w:hAnsi="宋体" w:cs="宋体"/>
          <w:color w:val="000000"/>
          <w:kern w:val="0"/>
          <w:sz w:val="21"/>
          <w:szCs w:val="21"/>
          <w:lang w:val="en-US" w:eastAsia="zh-CN" w:bidi="ar"/>
        </w:rPr>
        <w:t>标示</w:t>
      </w:r>
      <w:r>
        <w:rPr>
          <w:rFonts w:hint="default" w:ascii="宋体" w:hAnsi="宋体" w:cs="宋体"/>
          <w:color w:val="000000"/>
          <w:kern w:val="0"/>
          <w:sz w:val="21"/>
          <w:szCs w:val="21"/>
          <w:lang w:val="en-US" w:eastAsia="zh-CN" w:bidi="ar"/>
        </w:rPr>
        <w:t>其外观</w:t>
      </w:r>
      <w:r>
        <w:rPr>
          <w:rFonts w:hint="eastAsia" w:ascii="宋体" w:hAnsi="宋体" w:cs="宋体"/>
          <w:color w:val="000000"/>
          <w:kern w:val="0"/>
          <w:sz w:val="21"/>
          <w:szCs w:val="21"/>
          <w:lang w:val="en-US" w:eastAsia="zh-CN" w:bidi="ar"/>
        </w:rPr>
        <w:t>完好、数据信息显示和读取正常。</w:t>
      </w:r>
    </w:p>
    <w:p>
      <w:pPr>
        <w:spacing w:line="240" w:lineRule="auto"/>
        <w:ind w:firstLine="440" w:firstLineChars="200"/>
        <w:jc w:val="left"/>
        <w:rPr>
          <w:rFonts w:hint="eastAsia" w:ascii="宋体" w:hAnsi="宋体" w:cs="宋体"/>
          <w:color w:val="000000"/>
          <w:kern w:val="0"/>
          <w:sz w:val="21"/>
          <w:szCs w:val="21"/>
          <w:lang w:val="en-US" w:eastAsia="zh-CN" w:bidi="ar"/>
        </w:rPr>
      </w:pPr>
    </w:p>
    <w:p>
      <w:pPr>
        <w:spacing w:line="240" w:lineRule="auto"/>
        <w:ind w:firstLine="440" w:firstLineChars="200"/>
        <w:jc w:val="left"/>
        <w:rPr>
          <w:rFonts w:hint="eastAsia" w:ascii="宋体" w:hAnsi="宋体" w:cs="宋体"/>
          <w:color w:val="000000"/>
          <w:kern w:val="0"/>
          <w:sz w:val="21"/>
          <w:szCs w:val="21"/>
          <w:lang w:val="en-US" w:eastAsia="zh-CN" w:bidi="ar"/>
        </w:rPr>
      </w:pPr>
    </w:p>
    <w:p>
      <w:pPr>
        <w:spacing w:line="240" w:lineRule="auto"/>
        <w:ind w:firstLine="440" w:firstLineChars="200"/>
        <w:jc w:val="left"/>
        <w:rPr>
          <w:rFonts w:hint="eastAsia" w:ascii="宋体" w:hAnsi="宋体" w:cs="宋体"/>
          <w:color w:val="000000"/>
          <w:kern w:val="0"/>
          <w:sz w:val="21"/>
          <w:szCs w:val="21"/>
          <w:lang w:val="en-US" w:eastAsia="zh-CN" w:bidi="ar"/>
        </w:rPr>
      </w:pPr>
    </w:p>
    <w:p>
      <w:pPr>
        <w:spacing w:line="240" w:lineRule="auto"/>
        <w:ind w:firstLine="440" w:firstLineChars="200"/>
        <w:jc w:val="left"/>
        <w:rPr>
          <w:rFonts w:hint="eastAsia" w:ascii="宋体" w:hAnsi="宋体" w:cs="宋体"/>
          <w:color w:val="000000"/>
          <w:kern w:val="0"/>
          <w:sz w:val="21"/>
          <w:szCs w:val="21"/>
          <w:lang w:val="en-US" w:eastAsia="zh-CN" w:bidi="ar"/>
        </w:rPr>
      </w:pPr>
    </w:p>
    <w:p>
      <w:pPr>
        <w:spacing w:line="240" w:lineRule="auto"/>
        <w:ind w:firstLine="440" w:firstLineChars="200"/>
        <w:jc w:val="left"/>
        <w:rPr>
          <w:rFonts w:hint="eastAsia" w:ascii="宋体" w:hAnsi="宋体" w:cs="宋体"/>
          <w:color w:val="000000"/>
          <w:kern w:val="0"/>
          <w:sz w:val="21"/>
          <w:szCs w:val="21"/>
          <w:lang w:val="en-US" w:eastAsia="zh-CN" w:bidi="ar"/>
        </w:rPr>
      </w:pPr>
    </w:p>
    <w:p>
      <w:pPr>
        <w:spacing w:line="240" w:lineRule="auto"/>
        <w:ind w:firstLine="440" w:firstLineChars="200"/>
        <w:jc w:val="left"/>
        <w:rPr>
          <w:rFonts w:hint="eastAsia" w:ascii="宋体" w:hAnsi="宋体" w:cs="宋体"/>
          <w:color w:val="000000"/>
          <w:kern w:val="0"/>
          <w:sz w:val="21"/>
          <w:szCs w:val="21"/>
          <w:lang w:val="en-US" w:eastAsia="zh-CN" w:bidi="ar"/>
        </w:rPr>
      </w:pPr>
    </w:p>
    <w:p>
      <w:pPr>
        <w:spacing w:line="240" w:lineRule="auto"/>
        <w:ind w:firstLine="440" w:firstLineChars="200"/>
        <w:jc w:val="left"/>
        <w:rPr>
          <w:rFonts w:hint="eastAsia" w:ascii="宋体" w:hAnsi="宋体" w:cs="宋体"/>
          <w:color w:val="000000"/>
          <w:kern w:val="0"/>
          <w:sz w:val="21"/>
          <w:szCs w:val="21"/>
          <w:lang w:val="en-US" w:eastAsia="zh-CN" w:bidi="ar"/>
        </w:rPr>
      </w:pPr>
    </w:p>
    <w:p>
      <w:pPr>
        <w:spacing w:line="240" w:lineRule="auto"/>
        <w:ind w:firstLine="440" w:firstLineChars="200"/>
        <w:jc w:val="left"/>
        <w:rPr>
          <w:rFonts w:hint="eastAsia" w:ascii="宋体" w:hAnsi="宋体" w:cs="宋体"/>
          <w:color w:val="000000"/>
          <w:kern w:val="0"/>
          <w:sz w:val="21"/>
          <w:szCs w:val="21"/>
          <w:lang w:val="en-US" w:eastAsia="zh-CN" w:bidi="ar"/>
        </w:rPr>
      </w:pPr>
    </w:p>
    <w:p>
      <w:pPr>
        <w:spacing w:line="240" w:lineRule="auto"/>
        <w:ind w:firstLine="440" w:firstLineChars="200"/>
        <w:jc w:val="left"/>
        <w:rPr>
          <w:rFonts w:hint="eastAsia" w:ascii="宋体" w:hAnsi="宋体" w:cs="宋体"/>
          <w:color w:val="000000"/>
          <w:kern w:val="0"/>
          <w:sz w:val="21"/>
          <w:szCs w:val="21"/>
          <w:lang w:val="en-US" w:eastAsia="zh-CN" w:bidi="ar"/>
        </w:rPr>
      </w:pPr>
    </w:p>
    <w:p>
      <w:pPr>
        <w:spacing w:line="240" w:lineRule="auto"/>
        <w:ind w:firstLine="440" w:firstLineChars="200"/>
        <w:jc w:val="left"/>
        <w:rPr>
          <w:rFonts w:hint="eastAsia" w:ascii="宋体" w:hAnsi="宋体" w:cs="宋体"/>
          <w:color w:val="000000"/>
          <w:kern w:val="0"/>
          <w:sz w:val="21"/>
          <w:szCs w:val="21"/>
          <w:lang w:val="en-US" w:eastAsia="zh-CN" w:bidi="ar"/>
        </w:rPr>
      </w:pPr>
    </w:p>
    <w:p>
      <w:pPr>
        <w:spacing w:line="240" w:lineRule="auto"/>
        <w:ind w:firstLine="440" w:firstLineChars="200"/>
        <w:jc w:val="left"/>
        <w:rPr>
          <w:rFonts w:hint="eastAsia" w:ascii="宋体" w:hAnsi="宋体" w:cs="宋体"/>
          <w:color w:val="000000"/>
          <w:kern w:val="0"/>
          <w:sz w:val="21"/>
          <w:szCs w:val="21"/>
          <w:lang w:val="en-US" w:eastAsia="zh-CN" w:bidi="ar"/>
        </w:rPr>
      </w:pPr>
    </w:p>
    <w:p>
      <w:pPr>
        <w:spacing w:line="240" w:lineRule="auto"/>
        <w:ind w:firstLine="440" w:firstLineChars="200"/>
        <w:jc w:val="left"/>
        <w:rPr>
          <w:rFonts w:hint="eastAsia" w:ascii="宋体" w:hAnsi="宋体" w:cs="宋体"/>
          <w:color w:val="000000"/>
          <w:kern w:val="0"/>
          <w:sz w:val="21"/>
          <w:szCs w:val="21"/>
          <w:lang w:val="en-US" w:eastAsia="zh-CN" w:bidi="ar"/>
        </w:rPr>
      </w:pPr>
    </w:p>
    <w:p>
      <w:pPr>
        <w:spacing w:line="240" w:lineRule="auto"/>
        <w:ind w:firstLine="440" w:firstLineChars="200"/>
        <w:jc w:val="left"/>
        <w:rPr>
          <w:rFonts w:hint="eastAsia" w:ascii="宋体" w:hAnsi="宋体" w:cs="宋体"/>
          <w:color w:val="000000"/>
          <w:kern w:val="0"/>
          <w:sz w:val="21"/>
          <w:szCs w:val="21"/>
          <w:lang w:val="en-US" w:eastAsia="zh-CN" w:bidi="ar"/>
        </w:rPr>
      </w:pPr>
    </w:p>
    <w:p>
      <w:pPr>
        <w:keepNext/>
        <w:keepLines/>
        <w:spacing w:before="360" w:after="360" w:line="240" w:lineRule="auto"/>
        <w:jc w:val="center"/>
        <w:outlineLvl w:val="0"/>
        <w:rPr>
          <w:rStyle w:val="21"/>
          <w:rFonts w:hint="default" w:ascii="宋体" w:hAnsi="宋体" w:eastAsia="宋体"/>
          <w:b w:val="0"/>
          <w:bCs w:val="0"/>
          <w:sz w:val="28"/>
          <w:szCs w:val="28"/>
          <w:lang w:val="en-US"/>
        </w:rPr>
      </w:pPr>
      <w:r>
        <w:rPr>
          <w:rStyle w:val="21"/>
          <w:rFonts w:hint="eastAsia" w:ascii="Times New Roman" w:hAnsi="Times New Roman" w:cs="Times New Roman" w:eastAsiaTheme="majorEastAsia"/>
          <w:sz w:val="28"/>
          <w:szCs w:val="28"/>
          <w:lang w:val="en-US" w:eastAsia="zh-CN"/>
        </w:rPr>
        <w:t>6</w:t>
      </w:r>
      <w:r>
        <w:rPr>
          <w:rStyle w:val="21"/>
          <w:rFonts w:hint="eastAsia" w:ascii="宋体" w:hAnsi="宋体"/>
          <w:sz w:val="28"/>
          <w:szCs w:val="28"/>
        </w:rPr>
        <w:t xml:space="preserve">  </w:t>
      </w:r>
      <w:r>
        <w:rPr>
          <w:rStyle w:val="21"/>
          <w:rFonts w:hint="eastAsia" w:ascii="宋体" w:hAnsi="宋体" w:eastAsia="宋体"/>
          <w:b w:val="0"/>
          <w:bCs w:val="0"/>
          <w:sz w:val="28"/>
          <w:szCs w:val="28"/>
          <w:lang w:val="en-US" w:eastAsia="zh-CN"/>
        </w:rPr>
        <w:t>应</w:t>
      </w:r>
      <w:r>
        <w:rPr>
          <w:rStyle w:val="21"/>
          <w:rFonts w:hint="eastAsia" w:ascii="宋体" w:hAnsi="宋体"/>
          <w:b w:val="0"/>
          <w:bCs w:val="0"/>
          <w:sz w:val="28"/>
          <w:szCs w:val="28"/>
          <w:lang w:val="en-US" w:eastAsia="zh-CN"/>
        </w:rPr>
        <w:t xml:space="preserve">    </w:t>
      </w:r>
      <w:r>
        <w:rPr>
          <w:rStyle w:val="21"/>
          <w:rFonts w:hint="eastAsia" w:ascii="宋体" w:hAnsi="宋体" w:eastAsia="宋体"/>
          <w:b w:val="0"/>
          <w:bCs w:val="0"/>
          <w:sz w:val="28"/>
          <w:szCs w:val="28"/>
          <w:lang w:val="en-US" w:eastAsia="zh-CN"/>
        </w:rPr>
        <w:t>用</w:t>
      </w:r>
    </w:p>
    <w:p>
      <w:pPr>
        <w:spacing w:line="240" w:lineRule="auto"/>
        <w:jc w:val="left"/>
        <w:rPr>
          <w:rFonts w:hint="eastAsia" w:ascii="宋体" w:hAnsi="宋体" w:cs="宋体"/>
          <w:color w:val="000000"/>
          <w:kern w:val="0"/>
          <w:sz w:val="21"/>
          <w:szCs w:val="21"/>
          <w:lang w:val="en-US" w:eastAsia="zh-CN" w:bidi="ar"/>
        </w:rPr>
      </w:pPr>
      <w:r>
        <w:rPr>
          <w:rFonts w:hint="eastAsia"/>
          <w:b/>
          <w:bCs/>
          <w:szCs w:val="21"/>
          <w:lang w:val="en-US" w:eastAsia="zh-CN"/>
        </w:rPr>
        <w:t>6</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b/>
          <w:bCs/>
          <w:szCs w:val="21"/>
          <w:lang w:val="en-US" w:eastAsia="zh-CN"/>
        </w:rPr>
        <w:t>1</w:t>
      </w:r>
      <w:r>
        <w:rPr>
          <w:rFonts w:hint="eastAsia"/>
          <w:szCs w:val="21"/>
        </w:rPr>
        <w:t xml:space="preserve"> </w:t>
      </w:r>
      <w:r>
        <w:rPr>
          <w:szCs w:val="21"/>
        </w:rPr>
        <w:t xml:space="preserve"> </w:t>
      </w:r>
      <w:r>
        <w:rPr>
          <w:rFonts w:hint="eastAsia" w:ascii="宋体" w:hAnsi="宋体" w:cs="宋体"/>
          <w:color w:val="000000"/>
          <w:kern w:val="0"/>
          <w:sz w:val="21"/>
          <w:szCs w:val="21"/>
          <w:lang w:val="en-US" w:eastAsia="zh-CN" w:bidi="ar"/>
        </w:rPr>
        <w:t>装配式装修部品部件标识应贯穿设计、生产、施工、运维阶段，实现全过程管理和产品信息追溯。</w:t>
      </w:r>
    </w:p>
    <w:p>
      <w:pPr>
        <w:spacing w:line="240" w:lineRule="auto"/>
        <w:ind w:firstLine="0" w:firstLineChars="0"/>
        <w:jc w:val="left"/>
        <w:rPr>
          <w:rFonts w:hint="eastAsia" w:ascii="宋体" w:hAnsi="宋体" w:cs="宋体"/>
          <w:color w:val="000000"/>
          <w:kern w:val="0"/>
          <w:sz w:val="21"/>
          <w:szCs w:val="21"/>
          <w:lang w:val="en-US" w:eastAsia="zh-CN" w:bidi="ar"/>
        </w:rPr>
      </w:pPr>
      <w:r>
        <w:rPr>
          <w:rFonts w:hint="eastAsia"/>
          <w:b/>
          <w:bCs/>
          <w:szCs w:val="21"/>
          <w:lang w:val="en-US" w:eastAsia="zh-CN"/>
        </w:rPr>
        <w:t>6</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b/>
          <w:bCs/>
          <w:szCs w:val="21"/>
          <w:lang w:val="en-US" w:eastAsia="zh-CN"/>
        </w:rPr>
        <w:t>2</w:t>
      </w:r>
      <w:r>
        <w:rPr>
          <w:rFonts w:hint="eastAsia" w:ascii="宋体" w:hAnsi="宋体"/>
          <w:b/>
          <w:bCs/>
          <w:szCs w:val="21"/>
          <w:lang w:val="en-US" w:eastAsia="zh-CN"/>
        </w:rPr>
        <w:t xml:space="preserve">  </w:t>
      </w:r>
      <w:r>
        <w:rPr>
          <w:rFonts w:hint="eastAsia" w:ascii="宋体" w:hAnsi="宋体" w:cs="宋体"/>
          <w:color w:val="000000"/>
          <w:kern w:val="0"/>
          <w:sz w:val="21"/>
          <w:szCs w:val="21"/>
          <w:lang w:val="en-US" w:eastAsia="zh-CN" w:bidi="ar"/>
        </w:rPr>
        <w:t>装配式装修部品部件标识应落实到</w:t>
      </w:r>
      <w:r>
        <w:rPr>
          <w:rFonts w:hint="eastAsia" w:ascii="宋体" w:hAnsi="宋体" w:eastAsia="宋体" w:cs="宋体"/>
          <w:color w:val="000000"/>
          <w:kern w:val="0"/>
          <w:sz w:val="21"/>
          <w:szCs w:val="21"/>
          <w:lang w:val="en-US" w:eastAsia="zh-CN" w:bidi="ar"/>
        </w:rPr>
        <w:t>建筑信息模型</w:t>
      </w:r>
      <w:r>
        <w:rPr>
          <w:rFonts w:hint="eastAsia" w:ascii="宋体" w:hAnsi="宋体" w:cs="宋体"/>
          <w:color w:val="000000"/>
          <w:kern w:val="0"/>
          <w:sz w:val="21"/>
          <w:szCs w:val="21"/>
          <w:lang w:val="en-US" w:eastAsia="zh-CN" w:bidi="ar"/>
        </w:rPr>
        <w:t>（BIM）中。</w:t>
      </w:r>
    </w:p>
    <w:p>
      <w:pPr>
        <w:spacing w:line="240" w:lineRule="auto"/>
        <w:ind w:firstLine="440" w:firstLineChars="200"/>
        <w:jc w:val="left"/>
        <w:rPr>
          <w:rFonts w:hint="eastAsia" w:ascii="楷体" w:hAnsi="楷体" w:eastAsia="楷体" w:cs="楷体"/>
          <w:color w:val="000000"/>
          <w:kern w:val="0"/>
          <w:sz w:val="21"/>
          <w:szCs w:val="21"/>
          <w:lang w:val="en-US" w:eastAsia="zh-CN" w:bidi="ar"/>
        </w:rPr>
      </w:pPr>
      <w:r>
        <w:rPr>
          <w:rFonts w:hint="eastAsia" w:ascii="Times New Roman" w:hAnsi="Times New Roman" w:cs="Times New Roman"/>
          <w:szCs w:val="21"/>
          <w:lang w:val="en-US" w:eastAsia="zh-CN"/>
        </w:rPr>
        <w:t>【条文</w:t>
      </w:r>
      <w:r>
        <w:rPr>
          <w:rFonts w:hint="eastAsia" w:cs="Times New Roman"/>
          <w:szCs w:val="21"/>
          <w:lang w:val="en-US" w:eastAsia="zh-CN"/>
        </w:rPr>
        <w:t>说明】：</w:t>
      </w:r>
      <w:r>
        <w:rPr>
          <w:rFonts w:hint="eastAsia" w:ascii="宋体" w:hAnsi="宋体" w:cs="宋体"/>
          <w:color w:val="000000"/>
          <w:kern w:val="0"/>
          <w:sz w:val="21"/>
          <w:szCs w:val="21"/>
          <w:lang w:val="en-US" w:eastAsia="zh-CN" w:bidi="ar"/>
        </w:rPr>
        <w:t>深圳市《建筑工程信息模型构件级模型单元分类和编码》模型单元的分类和编码与装配式装修部品部件分类及编码不应冲突，不打乱已建立的模型单元的分类和编码，本标准分类及编码侧重于装配式装修阶段部品部件应用管理。</w:t>
      </w:r>
    </w:p>
    <w:p>
      <w:pPr>
        <w:spacing w:line="240" w:lineRule="auto"/>
        <w:jc w:val="left"/>
        <w:rPr>
          <w:rFonts w:hint="eastAsia" w:ascii="宋体" w:hAnsi="宋体" w:eastAsia="宋体" w:cs="宋体"/>
          <w:color w:val="000000"/>
          <w:kern w:val="0"/>
          <w:sz w:val="21"/>
          <w:szCs w:val="21"/>
          <w:lang w:val="en-US" w:eastAsia="zh-CN" w:bidi="ar"/>
        </w:rPr>
      </w:pPr>
      <w:r>
        <w:rPr>
          <w:rFonts w:hint="eastAsia"/>
          <w:b/>
          <w:bCs/>
          <w:szCs w:val="21"/>
          <w:lang w:val="en-US" w:eastAsia="zh-CN"/>
        </w:rPr>
        <w:t>6</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b/>
          <w:bCs/>
          <w:szCs w:val="21"/>
          <w:lang w:val="en-US" w:eastAsia="zh-CN"/>
        </w:rPr>
        <w:t>3</w:t>
      </w:r>
      <w:r>
        <w:rPr>
          <w:rFonts w:hint="eastAsia"/>
          <w:szCs w:val="21"/>
        </w:rPr>
        <w:t xml:space="preserve"> </w:t>
      </w:r>
      <w:r>
        <w:rPr>
          <w:szCs w:val="21"/>
        </w:rPr>
        <w:t xml:space="preserve"> </w:t>
      </w:r>
      <w:r>
        <w:rPr>
          <w:rFonts w:hint="eastAsia" w:ascii="宋体" w:hAnsi="宋体" w:eastAsia="宋体" w:cs="宋体"/>
          <w:color w:val="000000"/>
          <w:kern w:val="0"/>
          <w:sz w:val="21"/>
          <w:szCs w:val="21"/>
          <w:lang w:val="en-US" w:eastAsia="zh-CN" w:bidi="ar"/>
        </w:rPr>
        <w:t>装配式</w:t>
      </w:r>
      <w:r>
        <w:rPr>
          <w:rFonts w:hint="eastAsia" w:ascii="宋体" w:hAnsi="宋体" w:cs="宋体"/>
          <w:color w:val="000000"/>
          <w:kern w:val="0"/>
          <w:sz w:val="21"/>
          <w:szCs w:val="21"/>
          <w:lang w:val="en-US" w:eastAsia="zh-CN" w:bidi="ar"/>
        </w:rPr>
        <w:t>装修</w:t>
      </w:r>
      <w:r>
        <w:rPr>
          <w:rFonts w:hint="eastAsia" w:ascii="宋体" w:hAnsi="宋体" w:eastAsia="宋体" w:cs="宋体"/>
          <w:color w:val="000000"/>
          <w:kern w:val="0"/>
          <w:sz w:val="21"/>
          <w:szCs w:val="21"/>
          <w:lang w:val="en-US" w:eastAsia="zh-CN" w:bidi="ar"/>
        </w:rPr>
        <w:t>宜在设计</w:t>
      </w:r>
      <w:r>
        <w:rPr>
          <w:rFonts w:hint="eastAsia" w:ascii="宋体" w:hAnsi="宋体" w:cs="宋体"/>
          <w:color w:val="000000"/>
          <w:kern w:val="0"/>
          <w:sz w:val="21"/>
          <w:szCs w:val="21"/>
          <w:lang w:val="en-US" w:eastAsia="zh-CN" w:bidi="ar"/>
        </w:rPr>
        <w:t>阶段明确部品部件类型代码、名称代码</w:t>
      </w:r>
      <w:r>
        <w:rPr>
          <w:rFonts w:hint="eastAsia" w:ascii="宋体" w:hAnsi="宋体" w:eastAsia="宋体" w:cs="宋体"/>
          <w:color w:val="000000"/>
          <w:kern w:val="0"/>
          <w:sz w:val="21"/>
          <w:szCs w:val="21"/>
          <w:lang w:val="en-US" w:eastAsia="zh-CN" w:bidi="ar"/>
        </w:rPr>
        <w:t>。</w:t>
      </w:r>
    </w:p>
    <w:p>
      <w:pPr>
        <w:spacing w:line="240" w:lineRule="auto"/>
        <w:ind w:firstLine="440" w:firstLineChars="200"/>
        <w:jc w:val="left"/>
        <w:rPr>
          <w:rFonts w:hint="eastAsia" w:ascii="楷体" w:hAnsi="楷体" w:eastAsia="楷体" w:cs="楷体"/>
          <w:color w:val="000000"/>
          <w:kern w:val="0"/>
          <w:sz w:val="21"/>
          <w:szCs w:val="21"/>
          <w:lang w:val="en-US" w:eastAsia="zh-CN" w:bidi="ar"/>
        </w:rPr>
      </w:pPr>
      <w:r>
        <w:rPr>
          <w:rFonts w:hint="eastAsia" w:ascii="Times New Roman" w:hAnsi="Times New Roman" w:cs="Times New Roman"/>
          <w:szCs w:val="21"/>
          <w:lang w:val="en-US" w:eastAsia="zh-CN"/>
        </w:rPr>
        <w:t>【条文</w:t>
      </w:r>
      <w:r>
        <w:rPr>
          <w:rFonts w:hint="eastAsia" w:cs="Times New Roman"/>
          <w:szCs w:val="21"/>
          <w:lang w:val="en-US" w:eastAsia="zh-CN"/>
        </w:rPr>
        <w:t>说明】：</w:t>
      </w:r>
      <w:r>
        <w:rPr>
          <w:rFonts w:hint="eastAsia" w:ascii="宋体" w:hAnsi="宋体" w:cs="宋体"/>
          <w:color w:val="000000"/>
          <w:kern w:val="0"/>
          <w:szCs w:val="21"/>
          <w:lang w:bidi="ar"/>
        </w:rPr>
        <w:t>设计阶段包含建筑设计、装饰深化设计。在建筑装饰一体化设计或装饰深化设计阶段，应明确部品部件类型代码和名称代码，宜进一步明确规格尺寸。</w:t>
      </w:r>
    </w:p>
    <w:p>
      <w:pPr>
        <w:spacing w:line="240" w:lineRule="auto"/>
        <w:jc w:val="left"/>
        <w:rPr>
          <w:rFonts w:hint="eastAsia"/>
          <w:szCs w:val="21"/>
          <w:lang w:val="en-US" w:eastAsia="zh-CN"/>
        </w:rPr>
      </w:pPr>
      <w:r>
        <w:rPr>
          <w:rFonts w:hint="eastAsia"/>
          <w:b/>
          <w:bCs/>
          <w:szCs w:val="21"/>
          <w:lang w:val="en-US" w:eastAsia="zh-CN"/>
        </w:rPr>
        <w:t>6</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b/>
          <w:bCs/>
          <w:szCs w:val="21"/>
          <w:lang w:val="en-US" w:eastAsia="zh-CN"/>
        </w:rPr>
        <w:t>4</w:t>
      </w:r>
      <w:r>
        <w:rPr>
          <w:rFonts w:hint="eastAsia"/>
          <w:szCs w:val="21"/>
        </w:rPr>
        <w:t xml:space="preserve"> </w:t>
      </w:r>
      <w:r>
        <w:rPr>
          <w:rFonts w:hint="eastAsia"/>
          <w:szCs w:val="21"/>
          <w:lang w:val="en-US" w:eastAsia="zh-CN"/>
        </w:rPr>
        <w:t xml:space="preserve"> 生产阶段应在设计阶段编码的基础上，结合施工安装的需求，</w:t>
      </w:r>
      <w:r>
        <w:rPr>
          <w:rFonts w:hint="default" w:ascii="宋体" w:hAnsi="宋体" w:cs="宋体"/>
          <w:color w:val="000000"/>
          <w:kern w:val="0"/>
          <w:sz w:val="21"/>
          <w:szCs w:val="21"/>
          <w:lang w:val="en-US" w:eastAsia="zh-CN" w:bidi="ar"/>
        </w:rPr>
        <w:t>依据本标准及行业有关规定编</w:t>
      </w:r>
      <w:r>
        <w:rPr>
          <w:rFonts w:hint="eastAsia" w:ascii="宋体" w:hAnsi="宋体" w:cs="宋体"/>
          <w:color w:val="000000"/>
          <w:kern w:val="0"/>
          <w:sz w:val="21"/>
          <w:szCs w:val="21"/>
          <w:lang w:val="en-US" w:eastAsia="zh-CN" w:bidi="ar"/>
        </w:rPr>
        <w:t>辑</w:t>
      </w:r>
      <w:r>
        <w:rPr>
          <w:rFonts w:hint="default" w:ascii="宋体" w:hAnsi="宋体" w:cs="宋体"/>
          <w:color w:val="000000"/>
          <w:kern w:val="0"/>
          <w:sz w:val="21"/>
          <w:szCs w:val="21"/>
          <w:lang w:val="en-US" w:eastAsia="zh-CN" w:bidi="ar"/>
        </w:rPr>
        <w:t>部品部件</w:t>
      </w:r>
      <w:r>
        <w:rPr>
          <w:rFonts w:hint="eastAsia" w:ascii="宋体" w:hAnsi="宋体" w:cs="宋体"/>
          <w:color w:val="000000"/>
          <w:kern w:val="0"/>
          <w:sz w:val="21"/>
          <w:szCs w:val="21"/>
          <w:lang w:val="en-US" w:eastAsia="zh-CN" w:bidi="ar"/>
        </w:rPr>
        <w:t>编码信息</w:t>
      </w:r>
      <w:r>
        <w:rPr>
          <w:rFonts w:hint="default" w:ascii="宋体" w:hAnsi="宋体" w:cs="宋体"/>
          <w:color w:val="000000"/>
          <w:kern w:val="0"/>
          <w:sz w:val="21"/>
          <w:szCs w:val="21"/>
          <w:lang w:val="en-US" w:eastAsia="zh-CN" w:bidi="ar"/>
        </w:rPr>
        <w:t>，</w:t>
      </w:r>
      <w:r>
        <w:rPr>
          <w:rFonts w:hint="eastAsia"/>
          <w:szCs w:val="21"/>
          <w:lang w:val="en-US" w:eastAsia="zh-CN"/>
        </w:rPr>
        <w:t>形成完整的标识体系。</w:t>
      </w:r>
    </w:p>
    <w:p>
      <w:pPr>
        <w:spacing w:line="240" w:lineRule="auto"/>
        <w:ind w:firstLine="440" w:firstLineChars="200"/>
        <w:jc w:val="left"/>
        <w:rPr>
          <w:rFonts w:hint="eastAsia"/>
          <w:szCs w:val="21"/>
          <w:lang w:val="en-US" w:eastAsia="zh-CN"/>
        </w:rPr>
      </w:pPr>
      <w:r>
        <w:rPr>
          <w:rFonts w:hint="eastAsia"/>
          <w:szCs w:val="21"/>
        </w:rPr>
        <w:t>【条文说明】：生产企业应在生产阶段补充完善特征信息编码和基本信息编码，形成完整标识体系，并依据本标准第5章相关要求进行应用。</w:t>
      </w:r>
    </w:p>
    <w:p>
      <w:pPr>
        <w:spacing w:line="240" w:lineRule="auto"/>
        <w:jc w:val="left"/>
        <w:rPr>
          <w:rFonts w:hint="default" w:ascii="宋体" w:hAnsi="宋体" w:cs="宋体"/>
          <w:color w:val="000000"/>
          <w:kern w:val="0"/>
          <w:sz w:val="21"/>
          <w:szCs w:val="21"/>
          <w:lang w:val="en-US" w:eastAsia="zh-CN" w:bidi="ar"/>
        </w:rPr>
      </w:pPr>
      <w:r>
        <w:rPr>
          <w:rFonts w:hint="eastAsia" w:ascii="宋体" w:hAnsi="宋体"/>
          <w:b/>
          <w:bCs/>
          <w:szCs w:val="21"/>
          <w:lang w:val="en-US" w:eastAsia="zh-CN"/>
        </w:rPr>
        <w:t>6</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b/>
          <w:bCs/>
          <w:szCs w:val="21"/>
          <w:lang w:val="en-US" w:eastAsia="zh-CN"/>
        </w:rPr>
        <w:t>5</w:t>
      </w:r>
      <w:r>
        <w:rPr>
          <w:rFonts w:hint="eastAsia"/>
          <w:szCs w:val="21"/>
        </w:rPr>
        <w:t xml:space="preserve"> </w:t>
      </w:r>
      <w:r>
        <w:rPr>
          <w:szCs w:val="21"/>
        </w:rPr>
        <w:t xml:space="preserve"> </w:t>
      </w:r>
      <w:r>
        <w:rPr>
          <w:rFonts w:hint="eastAsia"/>
          <w:szCs w:val="21"/>
          <w:lang w:val="en-US" w:eastAsia="zh-CN"/>
        </w:rPr>
        <w:t>施工</w:t>
      </w:r>
      <w:r>
        <w:rPr>
          <w:rFonts w:hint="eastAsia" w:ascii="宋体" w:hAnsi="宋体" w:cs="宋体"/>
          <w:color w:val="000000"/>
          <w:kern w:val="0"/>
          <w:sz w:val="21"/>
          <w:szCs w:val="21"/>
          <w:lang w:val="en-US" w:eastAsia="zh-CN" w:bidi="ar"/>
        </w:rPr>
        <w:t>阶段应按标示信息安装，严禁破坏标识体系。</w:t>
      </w:r>
    </w:p>
    <w:p>
      <w:pPr>
        <w:spacing w:line="240" w:lineRule="auto"/>
        <w:jc w:val="left"/>
        <w:rPr>
          <w:rFonts w:hint="eastAsia" w:ascii="宋体" w:hAnsi="宋体" w:cs="宋体"/>
          <w:color w:val="000000"/>
          <w:kern w:val="0"/>
          <w:sz w:val="21"/>
          <w:szCs w:val="21"/>
          <w:lang w:val="en-US" w:eastAsia="zh-CN" w:bidi="ar"/>
        </w:rPr>
      </w:pPr>
      <w:r>
        <w:rPr>
          <w:rFonts w:hint="eastAsia"/>
          <w:b/>
          <w:bCs/>
          <w:szCs w:val="21"/>
          <w:lang w:val="en-US" w:eastAsia="zh-CN"/>
        </w:rPr>
        <w:t>6</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b/>
          <w:bCs/>
          <w:szCs w:val="21"/>
          <w:lang w:val="en-US" w:eastAsia="zh-CN"/>
        </w:rPr>
        <w:t xml:space="preserve">6 </w:t>
      </w:r>
      <w:r>
        <w:rPr>
          <w:szCs w:val="21"/>
        </w:rPr>
        <w:t xml:space="preserve"> </w:t>
      </w:r>
      <w:r>
        <w:rPr>
          <w:rFonts w:hint="eastAsia"/>
          <w:szCs w:val="21"/>
          <w:lang w:val="en-US" w:eastAsia="zh-CN"/>
        </w:rPr>
        <w:t>当</w:t>
      </w:r>
      <w:r>
        <w:rPr>
          <w:rFonts w:hint="eastAsia" w:ascii="宋体" w:hAnsi="宋体" w:cs="宋体"/>
          <w:color w:val="000000"/>
          <w:kern w:val="0"/>
          <w:sz w:val="21"/>
          <w:szCs w:val="21"/>
          <w:lang w:val="en-US" w:eastAsia="zh-CN" w:bidi="ar"/>
        </w:rPr>
        <w:t>采用建设工程其他编码或企业内部编码时，应与装配式装修部品部件分类和编码关联。</w:t>
      </w:r>
    </w:p>
    <w:p>
      <w:pPr>
        <w:spacing w:line="240" w:lineRule="auto"/>
        <w:ind w:firstLine="440" w:firstLineChars="200"/>
        <w:jc w:val="left"/>
        <w:rPr>
          <w:rFonts w:hint="eastAsia" w:ascii="宋体" w:hAnsi="宋体" w:cs="宋体"/>
          <w:color w:val="000000"/>
          <w:kern w:val="0"/>
          <w:sz w:val="21"/>
          <w:szCs w:val="21"/>
          <w:lang w:val="en-US" w:eastAsia="zh-CN" w:bidi="ar"/>
        </w:rPr>
      </w:pPr>
      <w:r>
        <w:rPr>
          <w:rFonts w:hint="eastAsia"/>
          <w:szCs w:val="21"/>
        </w:rPr>
        <w:t>【条文说明】：当采用其他编码时，应与本标准的生成的标识有效关联，使两套编码规则生成的标识能够互相定位，信息可追溯。</w:t>
      </w:r>
    </w:p>
    <w:p>
      <w:pPr>
        <w:spacing w:line="240" w:lineRule="auto"/>
        <w:jc w:val="left"/>
        <w:rPr>
          <w:rFonts w:hint="eastAsia" w:ascii="Arial" w:hAnsi="Arial" w:eastAsia="Arial" w:cs="Arial"/>
          <w:b w:val="0"/>
          <w:bCs w:val="0"/>
          <w:color w:val="191919"/>
          <w:szCs w:val="21"/>
          <w:shd w:val="clear" w:fill="FFFFFF"/>
          <w:lang w:val="en-US" w:eastAsia="zh-CN"/>
        </w:rPr>
      </w:pPr>
      <w:r>
        <w:rPr>
          <w:rFonts w:hint="eastAsia"/>
          <w:b/>
          <w:bCs/>
          <w:szCs w:val="21"/>
          <w:lang w:val="en-US" w:eastAsia="zh-CN"/>
        </w:rPr>
        <w:t>6</w:t>
      </w:r>
      <w:r>
        <w:rPr>
          <w:rFonts w:ascii="宋体" w:hAnsi="宋体"/>
          <w:b/>
          <w:bCs/>
          <w:szCs w:val="21"/>
        </w:rPr>
        <w:t>.</w:t>
      </w:r>
      <w:r>
        <w:rPr>
          <w:rFonts w:hint="eastAsia"/>
          <w:b/>
          <w:bCs/>
          <w:szCs w:val="21"/>
          <w:lang w:val="en-US" w:eastAsia="zh-CN"/>
        </w:rPr>
        <w:t>0</w:t>
      </w:r>
      <w:r>
        <w:rPr>
          <w:rFonts w:ascii="宋体" w:hAnsi="宋体"/>
          <w:b/>
          <w:bCs/>
          <w:szCs w:val="21"/>
        </w:rPr>
        <w:t>.</w:t>
      </w:r>
      <w:r>
        <w:rPr>
          <w:rFonts w:hint="eastAsia"/>
          <w:b/>
          <w:bCs/>
          <w:szCs w:val="21"/>
          <w:lang w:val="en-US" w:eastAsia="zh-CN"/>
        </w:rPr>
        <w:t>7</w:t>
      </w:r>
      <w:r>
        <w:rPr>
          <w:rFonts w:hint="eastAsia" w:ascii="宋体" w:hAnsi="宋体"/>
          <w:b/>
          <w:bCs/>
          <w:szCs w:val="21"/>
          <w:lang w:val="en-US" w:eastAsia="zh-CN"/>
        </w:rPr>
        <w:t xml:space="preserve">  </w:t>
      </w:r>
      <w:r>
        <w:rPr>
          <w:rFonts w:hint="eastAsia" w:ascii="Arial" w:hAnsi="Arial" w:eastAsia="Arial" w:cs="Arial"/>
          <w:b w:val="0"/>
          <w:bCs w:val="0"/>
          <w:color w:val="191919"/>
          <w:szCs w:val="21"/>
          <w:shd w:val="clear" w:fill="FFFFFF"/>
          <w:lang w:val="en-US" w:eastAsia="zh-CN"/>
        </w:rPr>
        <w:t>运维阶段可根据标示查询部品部件信息。</w:t>
      </w:r>
    </w:p>
    <w:p>
      <w:pPr>
        <w:spacing w:line="240" w:lineRule="auto"/>
        <w:jc w:val="left"/>
        <w:rPr>
          <w:rFonts w:hint="eastAsia" w:ascii="Arial" w:hAnsi="Arial" w:eastAsia="Arial" w:cs="Arial"/>
          <w:b w:val="0"/>
          <w:bCs w:val="0"/>
          <w:color w:val="191919"/>
          <w:szCs w:val="21"/>
          <w:shd w:val="clear" w:fill="FFFFFF"/>
          <w:lang w:val="en-US" w:eastAsia="zh-CN"/>
        </w:rPr>
      </w:pPr>
    </w:p>
    <w:p>
      <w:pPr>
        <w:spacing w:line="240" w:lineRule="auto"/>
        <w:jc w:val="left"/>
        <w:rPr>
          <w:rFonts w:hint="eastAsia"/>
          <w:szCs w:val="21"/>
          <w:lang w:val="en-US" w:eastAsia="zh-CN"/>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附录A  装配式装修部品部件标示样式</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000"/>
        <w:gridCol w:w="1433"/>
        <w:gridCol w:w="889"/>
        <w:gridCol w:w="1406"/>
        <w:gridCol w:w="15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Borders>
              <w:tl2br w:val="nil"/>
              <w:tr2bl w:val="nil"/>
            </w:tcBorders>
          </w:tcPr>
          <w:p>
            <w:pPr>
              <w:spacing w:line="240" w:lineRule="auto"/>
              <w:jc w:val="center"/>
              <w:rPr>
                <w:rFonts w:hint="eastAsia" w:ascii="宋体" w:hAnsi="宋体" w:cs="宋体"/>
                <w:color w:val="000000"/>
                <w:kern w:val="0"/>
                <w:sz w:val="21"/>
                <w:szCs w:val="21"/>
                <w:highlight w:val="none"/>
                <w:vertAlign w:val="baseline"/>
                <w:lang w:val="en-US" w:eastAsia="zh-CN" w:bidi="ar"/>
              </w:rPr>
            </w:pPr>
            <w:r>
              <w:rPr>
                <w:rFonts w:hint="eastAsia" w:ascii="Calibri" w:hAnsi="Calibri"/>
                <w:sz w:val="15"/>
                <w:szCs w:val="15"/>
                <w:highlight w:val="none"/>
              </w:rPr>
              <w:t>项目名称</w:t>
            </w:r>
          </w:p>
        </w:tc>
        <w:tc>
          <w:tcPr>
            <w:tcW w:w="2433" w:type="dxa"/>
            <w:gridSpan w:val="2"/>
            <w:tcBorders>
              <w:tl2br w:val="nil"/>
              <w:tr2bl w:val="nil"/>
            </w:tcBorders>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深圳市xxx工程项目</w:t>
            </w:r>
          </w:p>
        </w:tc>
        <w:tc>
          <w:tcPr>
            <w:tcW w:w="889" w:type="dxa"/>
            <w:tcBorders>
              <w:tl2br w:val="nil"/>
              <w:tr2bl w:val="nil"/>
            </w:tcBorders>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生产单位</w:t>
            </w:r>
          </w:p>
        </w:tc>
        <w:tc>
          <w:tcPr>
            <w:tcW w:w="3000" w:type="dxa"/>
            <w:gridSpan w:val="2"/>
            <w:tcBorders>
              <w:tl2br w:val="nil"/>
              <w:tr2bl w:val="nil"/>
            </w:tcBorders>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深圳市xxx材料有限公司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vMerge w:val="restart"/>
            <w:tcBorders>
              <w:tl2br w:val="nil"/>
              <w:tr2bl w:val="nil"/>
            </w:tcBorders>
            <w:vAlign w:val="center"/>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图纸描述</w:t>
            </w:r>
          </w:p>
        </w:tc>
        <w:tc>
          <w:tcPr>
            <w:tcW w:w="1433" w:type="dxa"/>
            <w:tcBorders>
              <w:tl2br w:val="nil"/>
              <w:tr2bl w:val="nil"/>
            </w:tcBorders>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订货</w:t>
            </w:r>
            <w:r>
              <w:rPr>
                <w:rFonts w:hint="eastAsia" w:ascii="Calibri" w:hAnsi="Calibri"/>
                <w:sz w:val="15"/>
                <w:szCs w:val="15"/>
                <w:highlight w:val="none"/>
              </w:rPr>
              <w:t>单位</w:t>
            </w:r>
          </w:p>
        </w:tc>
        <w:tc>
          <w:tcPr>
            <w:tcW w:w="2295" w:type="dxa"/>
            <w:gridSpan w:val="2"/>
            <w:tcBorders>
              <w:tl2br w:val="nil"/>
              <w:tr2bl w:val="nil"/>
            </w:tcBorders>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深圳市xxx工程有限公司</w:t>
            </w:r>
          </w:p>
        </w:tc>
        <w:tc>
          <w:tcPr>
            <w:tcW w:w="1594" w:type="dxa"/>
            <w:vMerge w:val="restart"/>
            <w:tcBorders>
              <w:tl2br w:val="nil"/>
              <w:tr2bl w:val="nil"/>
            </w:tcBorders>
          </w:tcPr>
          <w:p>
            <w:pPr>
              <w:spacing w:line="240" w:lineRule="auto"/>
              <w:jc w:val="left"/>
              <w:rPr>
                <w:rFonts w:hint="eastAsia" w:ascii="宋体" w:hAnsi="宋体" w:cs="宋体"/>
                <w:color w:val="000000"/>
                <w:kern w:val="0"/>
                <w:sz w:val="21"/>
                <w:szCs w:val="21"/>
                <w:highlight w:val="none"/>
                <w:vertAlign w:val="baseline"/>
                <w:lang w:val="en-US" w:eastAsia="zh-CN" w:bidi="ar"/>
              </w:rPr>
            </w:pPr>
            <w:r>
              <w:rPr>
                <w:rFonts w:ascii="Calibri" w:hAnsi="Calibri"/>
                <w:highlight w:val="none"/>
              </w:rPr>
              <mc:AlternateContent>
                <mc:Choice Requires="wpg">
                  <w:drawing>
                    <wp:anchor distT="0" distB="0" distL="114300" distR="114300" simplePos="0" relativeHeight="251671552" behindDoc="0" locked="0" layoutInCell="1" allowOverlap="1">
                      <wp:simplePos x="0" y="0"/>
                      <wp:positionH relativeFrom="column">
                        <wp:posOffset>90805</wp:posOffset>
                      </wp:positionH>
                      <wp:positionV relativeFrom="paragraph">
                        <wp:posOffset>196850</wp:posOffset>
                      </wp:positionV>
                      <wp:extent cx="683260" cy="675640"/>
                      <wp:effectExtent l="4445" t="4445" r="10795" b="5715"/>
                      <wp:wrapNone/>
                      <wp:docPr id="16" name="组合 16"/>
                      <wp:cNvGraphicFramePr/>
                      <a:graphic xmlns:a="http://schemas.openxmlformats.org/drawingml/2006/main">
                        <a:graphicData uri="http://schemas.microsoft.com/office/word/2010/wordprocessingGroup">
                          <wpg:wgp>
                            <wpg:cNvGrpSpPr/>
                            <wpg:grpSpPr>
                              <a:xfrm>
                                <a:off x="0" y="0"/>
                                <a:ext cx="683260" cy="675640"/>
                                <a:chOff x="0" y="0"/>
                                <a:chExt cx="683812" cy="675861"/>
                              </a:xfrm>
                            </wpg:grpSpPr>
                            <pic:pic xmlns:pic="http://schemas.openxmlformats.org/drawingml/2006/picture">
                              <pic:nvPicPr>
                                <pic:cNvPr id="67" name="图片 5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7951" y="0"/>
                                  <a:ext cx="675861" cy="675861"/>
                                </a:xfrm>
                                <a:prstGeom prst="rect">
                                  <a:avLst/>
                                </a:prstGeom>
                              </pic:spPr>
                            </pic:pic>
                            <wps:wsp>
                              <wps:cNvPr id="68" name="矩形 60"/>
                              <wps:cNvSpPr/>
                              <wps:spPr>
                                <a:xfrm>
                                  <a:off x="0" y="0"/>
                                  <a:ext cx="681990" cy="67246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15pt;margin-top:15.5pt;height:53.2pt;width:53.8pt;z-index:251671552;mso-width-relative:page;mso-height-relative:page;" coordsize="683812,675861" o:gfxdata="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">
                      <o:lock v:ext="edit" aspectratio="f"/>
                      <v:shape id="图片 59" o:spid="_x0000_s1026" o:spt="75" type="#_x0000_t75" style="position:absolute;left:7951;top:0;height:675861;width:675861;" filled="f" o:preferrelative="t" stroked="f" coordsize="21600,21600" o:gfxdata="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0vBr4A&#10;AADbAAAADwAAAAAAAAABACAAAAAiAAAAZHJzL2Rvd25yZXYueG1sUEsBAhQAFAAAAAgAh07iQDMv&#10;BZ47AAAAOQAAABAAAAAAAAAAAQAgAAAADQEAAGRycy9zaGFwZXhtbC54bWxQSwUGAAAAAAYABgBb&#10;AQAAtwMAAAAA&#10;">
                        <v:fill on="f" focussize="0,0"/>
                        <v:stroke on="f"/>
                        <v:imagedata r:id="rId11" o:title=""/>
                        <o:lock v:ext="edit" aspectratio="t"/>
                      </v:shape>
                      <v:rect id="矩形 60" o:spid="_x0000_s1026" o:spt="1" style="position:absolute;left:0;top:0;height:672465;width:681990;v-text-anchor:middle;" filled="f" stroked="t" coordsize="21600,21600" o:gfxdata="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71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rect>
                    </v:group>
                  </w:pict>
                </mc:Fallback>
              </mc:AlternateConten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866" w:type="dxa"/>
            <w:gridSpan w:val="2"/>
            <w:vMerge w:val="continue"/>
            <w:tcBorders>
              <w:tl2br w:val="nil"/>
              <w:tr2bl w:val="nil"/>
            </w:tcBorders>
          </w:tcPr>
          <w:p>
            <w:pPr>
              <w:spacing w:line="240" w:lineRule="auto"/>
              <w:jc w:val="center"/>
              <w:rPr>
                <w:rFonts w:hint="eastAsia" w:ascii="Calibri" w:hAnsi="Calibri"/>
                <w:sz w:val="15"/>
                <w:szCs w:val="15"/>
                <w:highlight w:val="none"/>
                <w:lang w:val="en-US" w:eastAsia="zh-CN"/>
              </w:rPr>
            </w:pPr>
          </w:p>
        </w:tc>
        <w:tc>
          <w:tcPr>
            <w:tcW w:w="1433" w:type="dxa"/>
            <w:tcBorders>
              <w:tl2br w:val="nil"/>
              <w:tr2bl w:val="nil"/>
            </w:tcBorders>
            <w:vAlign w:val="center"/>
          </w:tcPr>
          <w:p>
            <w:pPr>
              <w:spacing w:line="240" w:lineRule="auto"/>
              <w:jc w:val="center"/>
              <w:rPr>
                <w:rFonts w:hint="default" w:ascii="Calibri" w:hAnsi="Calibri" w:eastAsia="宋体" w:cs="Times New Roman"/>
                <w:kern w:val="2"/>
                <w:sz w:val="15"/>
                <w:szCs w:val="15"/>
                <w:highlight w:val="none"/>
                <w:lang w:val="en-US" w:eastAsia="zh-CN" w:bidi="ar-SA"/>
              </w:rPr>
            </w:pPr>
            <w:r>
              <w:rPr>
                <w:rFonts w:hint="eastAsia" w:ascii="Calibri" w:hAnsi="Calibri"/>
                <w:sz w:val="15"/>
                <w:szCs w:val="15"/>
                <w:highlight w:val="none"/>
              </w:rPr>
              <w:t>产品名称</w:t>
            </w:r>
          </w:p>
        </w:tc>
        <w:tc>
          <w:tcPr>
            <w:tcW w:w="2295" w:type="dxa"/>
            <w:gridSpan w:val="2"/>
            <w:tcBorders>
              <w:tl2br w:val="nil"/>
              <w:tr2bl w:val="nil"/>
            </w:tcBorders>
            <w:vAlign w:val="top"/>
          </w:tcPr>
          <w:p>
            <w:pPr>
              <w:spacing w:line="240" w:lineRule="auto"/>
              <w:jc w:val="center"/>
              <w:rPr>
                <w:rFonts w:hint="default" w:ascii="Calibri" w:hAnsi="Calibri" w:eastAsia="宋体" w:cs="Times New Roman"/>
                <w:kern w:val="2"/>
                <w:sz w:val="15"/>
                <w:szCs w:val="15"/>
                <w:highlight w:val="none"/>
                <w:lang w:val="en-US" w:eastAsia="zh-CN" w:bidi="ar-SA"/>
              </w:rPr>
            </w:pPr>
            <w:r>
              <w:rPr>
                <w:rFonts w:hint="eastAsia" w:ascii="黑体" w:hAnsi="黑体" w:eastAsia="黑体" w:cs="黑体"/>
                <w:b/>
                <w:bCs/>
                <w:sz w:val="15"/>
                <w:szCs w:val="15"/>
                <w:highlight w:val="none"/>
                <w:lang w:val="en-US" w:eastAsia="zh-CN"/>
              </w:rPr>
              <w:t>隔墙：装饰一体化隔墙</w:t>
            </w:r>
          </w:p>
        </w:tc>
        <w:tc>
          <w:tcPr>
            <w:tcW w:w="1594" w:type="dxa"/>
            <w:vMerge w:val="continue"/>
            <w:tcBorders>
              <w:tl2br w:val="nil"/>
              <w:tr2bl w:val="nil"/>
            </w:tcBorders>
          </w:tcPr>
          <w:p>
            <w:pPr>
              <w:spacing w:line="240" w:lineRule="auto"/>
              <w:jc w:val="left"/>
              <w:rPr>
                <w:rFonts w:hint="eastAsia" w:ascii="宋体" w:hAnsi="宋体" w:cs="宋体"/>
                <w:color w:val="000000"/>
                <w:kern w:val="0"/>
                <w:sz w:val="21"/>
                <w:szCs w:val="21"/>
                <w:highlight w:val="none"/>
                <w:vertAlign w:val="baseli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vMerge w:val="continue"/>
            <w:tcBorders>
              <w:tl2br w:val="nil"/>
              <w:tr2bl w:val="nil"/>
            </w:tcBorders>
          </w:tcPr>
          <w:p>
            <w:pPr>
              <w:spacing w:line="240" w:lineRule="auto"/>
              <w:jc w:val="center"/>
              <w:rPr>
                <w:rFonts w:hint="eastAsia" w:ascii="Calibri" w:hAnsi="Calibri"/>
                <w:sz w:val="15"/>
                <w:szCs w:val="15"/>
                <w:highlight w:val="none"/>
                <w:lang w:val="en-US" w:eastAsia="zh-CN"/>
              </w:rPr>
            </w:pPr>
          </w:p>
        </w:tc>
        <w:tc>
          <w:tcPr>
            <w:tcW w:w="1433"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rPr>
              <w:t>产品规格</w:t>
            </w:r>
          </w:p>
        </w:tc>
        <w:tc>
          <w:tcPr>
            <w:tcW w:w="2295" w:type="dxa"/>
            <w:gridSpan w:val="2"/>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Times New Roman" w:hAnsi="Times New Roman" w:cs="Times New Roman"/>
                <w:b w:val="0"/>
                <w:bCs w:val="0"/>
                <w:sz w:val="15"/>
                <w:szCs w:val="15"/>
                <w:highlight w:val="none"/>
                <w:lang w:val="en-US" w:eastAsia="zh-CN"/>
              </w:rPr>
              <w:t>2440*1220*12</w:t>
            </w:r>
          </w:p>
        </w:tc>
        <w:tc>
          <w:tcPr>
            <w:tcW w:w="1594" w:type="dxa"/>
            <w:vMerge w:val="continue"/>
            <w:tcBorders>
              <w:tl2br w:val="nil"/>
              <w:tr2bl w:val="nil"/>
            </w:tcBorders>
          </w:tcPr>
          <w:p>
            <w:pPr>
              <w:spacing w:line="240" w:lineRule="auto"/>
              <w:jc w:val="left"/>
              <w:rPr>
                <w:rFonts w:hint="eastAsia" w:ascii="宋体" w:hAnsi="宋体" w:cs="宋体"/>
                <w:color w:val="000000"/>
                <w:kern w:val="0"/>
                <w:sz w:val="21"/>
                <w:szCs w:val="21"/>
                <w:highlight w:val="none"/>
                <w:vertAlign w:val="baseli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vMerge w:val="continue"/>
            <w:tcBorders>
              <w:tl2br w:val="nil"/>
              <w:tr2bl w:val="nil"/>
            </w:tcBorders>
          </w:tcPr>
          <w:p>
            <w:pPr>
              <w:spacing w:line="240" w:lineRule="auto"/>
              <w:jc w:val="center"/>
              <w:rPr>
                <w:rFonts w:hint="eastAsia" w:ascii="Calibri" w:hAnsi="Calibri"/>
                <w:sz w:val="15"/>
                <w:szCs w:val="15"/>
                <w:highlight w:val="none"/>
                <w:lang w:val="en-US" w:eastAsia="zh-CN"/>
              </w:rPr>
            </w:pPr>
          </w:p>
        </w:tc>
        <w:tc>
          <w:tcPr>
            <w:tcW w:w="1433" w:type="dxa"/>
            <w:tcBorders>
              <w:tl2br w:val="nil"/>
              <w:tr2bl w:val="nil"/>
            </w:tcBorders>
            <w:vAlign w:val="top"/>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燃烧性能</w:t>
            </w:r>
          </w:p>
        </w:tc>
        <w:tc>
          <w:tcPr>
            <w:tcW w:w="2295" w:type="dxa"/>
            <w:gridSpan w:val="2"/>
            <w:tcBorders>
              <w:tl2br w:val="nil"/>
              <w:tr2bl w:val="nil"/>
            </w:tcBorders>
            <w:vAlign w:val="top"/>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Times New Roman" w:hAnsi="Times New Roman" w:cs="Times New Roman"/>
                <w:b w:val="0"/>
                <w:bCs w:val="0"/>
                <w:sz w:val="15"/>
                <w:szCs w:val="15"/>
                <w:highlight w:val="none"/>
                <w:lang w:val="en-US" w:eastAsia="zh-CN"/>
              </w:rPr>
              <w:t>B1</w:t>
            </w:r>
          </w:p>
        </w:tc>
        <w:tc>
          <w:tcPr>
            <w:tcW w:w="1594" w:type="dxa"/>
            <w:vMerge w:val="continue"/>
            <w:tcBorders>
              <w:tl2br w:val="nil"/>
              <w:tr2bl w:val="nil"/>
            </w:tcBorders>
          </w:tcPr>
          <w:p>
            <w:pPr>
              <w:spacing w:line="240" w:lineRule="auto"/>
              <w:jc w:val="left"/>
              <w:rPr>
                <w:rFonts w:hint="eastAsia" w:ascii="宋体" w:hAnsi="宋体" w:cs="宋体"/>
                <w:color w:val="000000"/>
                <w:kern w:val="0"/>
                <w:sz w:val="21"/>
                <w:szCs w:val="21"/>
                <w:highlight w:val="none"/>
                <w:vertAlign w:val="baseli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vMerge w:val="continue"/>
            <w:tcBorders>
              <w:tl2br w:val="nil"/>
              <w:tr2bl w:val="nil"/>
            </w:tcBorders>
          </w:tcPr>
          <w:p>
            <w:pPr>
              <w:spacing w:line="240" w:lineRule="auto"/>
              <w:jc w:val="center"/>
              <w:rPr>
                <w:rFonts w:hint="eastAsia" w:ascii="Calibri" w:hAnsi="Calibri"/>
                <w:sz w:val="15"/>
                <w:szCs w:val="15"/>
                <w:highlight w:val="none"/>
                <w:lang w:val="en-US" w:eastAsia="zh-CN"/>
              </w:rPr>
            </w:pPr>
          </w:p>
        </w:tc>
        <w:tc>
          <w:tcPr>
            <w:tcW w:w="1433" w:type="dxa"/>
            <w:tcBorders>
              <w:tl2br w:val="nil"/>
              <w:tr2bl w:val="nil"/>
            </w:tcBorders>
            <w:vAlign w:val="center"/>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重量</w:t>
            </w:r>
          </w:p>
        </w:tc>
        <w:tc>
          <w:tcPr>
            <w:tcW w:w="2295" w:type="dxa"/>
            <w:gridSpan w:val="2"/>
            <w:tcBorders>
              <w:tl2br w:val="nil"/>
              <w:tr2bl w:val="nil"/>
            </w:tcBorders>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XX/KG</w:t>
            </w:r>
          </w:p>
        </w:tc>
        <w:tc>
          <w:tcPr>
            <w:tcW w:w="1594" w:type="dxa"/>
            <w:vMerge w:val="continue"/>
            <w:tcBorders>
              <w:tl2br w:val="nil"/>
              <w:tr2bl w:val="nil"/>
            </w:tcBorders>
          </w:tcPr>
          <w:p>
            <w:pPr>
              <w:spacing w:line="240" w:lineRule="auto"/>
              <w:jc w:val="left"/>
              <w:rPr>
                <w:rFonts w:hint="eastAsia" w:ascii="宋体" w:hAnsi="宋体" w:cs="宋体"/>
                <w:color w:val="000000"/>
                <w:kern w:val="0"/>
                <w:sz w:val="21"/>
                <w:szCs w:val="21"/>
                <w:highlight w:val="none"/>
                <w:vertAlign w:val="baseli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vMerge w:val="continue"/>
            <w:tcBorders>
              <w:tl2br w:val="nil"/>
              <w:tr2bl w:val="nil"/>
            </w:tcBorders>
          </w:tcPr>
          <w:p>
            <w:pPr>
              <w:spacing w:line="240" w:lineRule="auto"/>
              <w:jc w:val="center"/>
              <w:rPr>
                <w:rFonts w:hint="eastAsia" w:ascii="Calibri" w:hAnsi="Calibri"/>
                <w:sz w:val="15"/>
                <w:szCs w:val="15"/>
                <w:highlight w:val="none"/>
                <w:lang w:val="en-US" w:eastAsia="zh-CN"/>
              </w:rPr>
            </w:pPr>
          </w:p>
        </w:tc>
        <w:tc>
          <w:tcPr>
            <w:tcW w:w="1433" w:type="dxa"/>
            <w:tcBorders>
              <w:tl2br w:val="nil"/>
              <w:tr2bl w:val="nil"/>
            </w:tcBorders>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楼栋代码</w:t>
            </w:r>
          </w:p>
        </w:tc>
        <w:tc>
          <w:tcPr>
            <w:tcW w:w="889" w:type="dxa"/>
            <w:tcBorders>
              <w:tl2br w:val="nil"/>
              <w:tr2bl w:val="nil"/>
            </w:tcBorders>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01</w:t>
            </w:r>
          </w:p>
        </w:tc>
        <w:tc>
          <w:tcPr>
            <w:tcW w:w="1406" w:type="dxa"/>
            <w:tcBorders>
              <w:tl2br w:val="nil"/>
              <w:tr2bl w:val="nil"/>
            </w:tcBorders>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楼层代码</w:t>
            </w:r>
          </w:p>
        </w:tc>
        <w:tc>
          <w:tcPr>
            <w:tcW w:w="1594" w:type="dxa"/>
            <w:tcBorders>
              <w:tl2br w:val="nil"/>
              <w:tr2bl w:val="nil"/>
            </w:tcBorders>
          </w:tcPr>
          <w:p>
            <w:pPr>
              <w:spacing w:line="240" w:lineRule="auto"/>
              <w:jc w:val="center"/>
              <w:rPr>
                <w:rFonts w:hint="default" w:ascii="Times New Roman" w:hAnsi="Times New Roman" w:cs="Times New Roman"/>
                <w:b w:val="0"/>
                <w:bCs w:val="0"/>
                <w:sz w:val="15"/>
                <w:szCs w:val="15"/>
                <w:highlight w:val="none"/>
                <w:lang w:val="en-US" w:eastAsia="zh-CN"/>
              </w:rPr>
            </w:pPr>
            <w:r>
              <w:rPr>
                <w:rFonts w:hint="eastAsia" w:ascii="Times New Roman" w:hAnsi="Times New Roman" w:cs="Times New Roman"/>
                <w:b w:val="0"/>
                <w:bCs w:val="0"/>
                <w:sz w:val="15"/>
                <w:szCs w:val="15"/>
                <w:highlight w:val="none"/>
                <w:lang w:val="en-US" w:eastAsia="zh-CN"/>
              </w:rPr>
              <w:t>03F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vMerge w:val="continue"/>
            <w:tcBorders>
              <w:tl2br w:val="nil"/>
              <w:tr2bl w:val="nil"/>
            </w:tcBorders>
          </w:tcPr>
          <w:p>
            <w:pPr>
              <w:spacing w:line="240" w:lineRule="auto"/>
              <w:jc w:val="center"/>
              <w:rPr>
                <w:rFonts w:hint="eastAsia" w:ascii="Calibri" w:hAnsi="Calibri"/>
                <w:sz w:val="15"/>
                <w:szCs w:val="15"/>
                <w:highlight w:val="none"/>
                <w:lang w:val="en-US" w:eastAsia="zh-CN"/>
              </w:rPr>
            </w:pPr>
          </w:p>
        </w:tc>
        <w:tc>
          <w:tcPr>
            <w:tcW w:w="1433" w:type="dxa"/>
            <w:tcBorders>
              <w:tl2br w:val="nil"/>
              <w:tr2bl w:val="nil"/>
            </w:tcBorders>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空间代码</w:t>
            </w:r>
          </w:p>
        </w:tc>
        <w:tc>
          <w:tcPr>
            <w:tcW w:w="889" w:type="dxa"/>
            <w:tcBorders>
              <w:tl2br w:val="nil"/>
              <w:tr2bl w:val="nil"/>
            </w:tcBorders>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办公室01</w:t>
            </w:r>
          </w:p>
        </w:tc>
        <w:tc>
          <w:tcPr>
            <w:tcW w:w="1406" w:type="dxa"/>
            <w:tcBorders>
              <w:tl2br w:val="nil"/>
              <w:tr2bl w:val="nil"/>
            </w:tcBorders>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安装部位识别码</w:t>
            </w:r>
          </w:p>
        </w:tc>
        <w:tc>
          <w:tcPr>
            <w:tcW w:w="1594" w:type="dxa"/>
            <w:tcBorders>
              <w:tl2br w:val="nil"/>
              <w:tr2bl w:val="nil"/>
            </w:tcBorders>
            <w:vAlign w:val="center"/>
          </w:tcPr>
          <w:p>
            <w:pPr>
              <w:spacing w:line="240" w:lineRule="auto"/>
              <w:jc w:val="center"/>
              <w:rPr>
                <w:rFonts w:hint="eastAsia" w:ascii="Times New Roman" w:hAnsi="Times New Roman" w:cs="Times New Roman"/>
                <w:b w:val="0"/>
                <w:bCs w:val="0"/>
                <w:sz w:val="15"/>
                <w:szCs w:val="15"/>
                <w:highlight w:val="none"/>
                <w:lang w:val="en-US" w:eastAsia="zh-CN"/>
              </w:rPr>
            </w:pPr>
            <w:r>
              <w:rPr>
                <w:rFonts w:hint="eastAsia" w:ascii="Times New Roman" w:hAnsi="Times New Roman" w:cs="Times New Roman"/>
                <w:b w:val="0"/>
                <w:bCs w:val="0"/>
                <w:sz w:val="15"/>
                <w:szCs w:val="15"/>
                <w:highlight w:val="none"/>
                <w:lang w:val="en-US" w:eastAsia="zh-CN"/>
              </w:rPr>
              <w:t>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866" w:type="dxa"/>
            <w:gridSpan w:val="2"/>
            <w:vMerge w:val="continue"/>
            <w:tcBorders>
              <w:tl2br w:val="nil"/>
              <w:tr2bl w:val="nil"/>
            </w:tcBorders>
          </w:tcPr>
          <w:p>
            <w:pPr>
              <w:spacing w:line="240" w:lineRule="auto"/>
              <w:jc w:val="center"/>
              <w:rPr>
                <w:rFonts w:hint="eastAsia" w:ascii="Calibri" w:hAnsi="Calibri"/>
                <w:sz w:val="15"/>
                <w:szCs w:val="15"/>
                <w:highlight w:val="none"/>
                <w:lang w:val="en-US" w:eastAsia="zh-CN"/>
              </w:rPr>
            </w:pPr>
          </w:p>
        </w:tc>
        <w:tc>
          <w:tcPr>
            <w:tcW w:w="1433" w:type="dxa"/>
            <w:tcBorders>
              <w:tl2br w:val="nil"/>
              <w:tr2bl w:val="nil"/>
            </w:tcBorders>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数量</w:t>
            </w:r>
          </w:p>
        </w:tc>
        <w:tc>
          <w:tcPr>
            <w:tcW w:w="889" w:type="dxa"/>
            <w:tcBorders>
              <w:tl2br w:val="nil"/>
              <w:tr2bl w:val="nil"/>
            </w:tcBorders>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01/20</w:t>
            </w:r>
          </w:p>
        </w:tc>
        <w:tc>
          <w:tcPr>
            <w:tcW w:w="1406" w:type="dxa"/>
            <w:tcBorders>
              <w:tl2br w:val="nil"/>
              <w:tr2bl w:val="nil"/>
            </w:tcBorders>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生产日期</w:t>
            </w:r>
          </w:p>
        </w:tc>
        <w:tc>
          <w:tcPr>
            <w:tcW w:w="1594" w:type="dxa"/>
            <w:tcBorders>
              <w:tl2br w:val="nil"/>
              <w:tr2bl w:val="nil"/>
            </w:tcBorders>
            <w:vAlign w:val="center"/>
          </w:tcPr>
          <w:p>
            <w:pPr>
              <w:spacing w:line="240" w:lineRule="auto"/>
              <w:jc w:val="center"/>
              <w:rPr>
                <w:rFonts w:hint="default" w:ascii="Times New Roman" w:hAnsi="Times New Roman" w:cs="Times New Roman"/>
                <w:b w:val="0"/>
                <w:bCs w:val="0"/>
                <w:sz w:val="15"/>
                <w:szCs w:val="15"/>
                <w:highlight w:val="none"/>
                <w:lang w:val="en-US" w:eastAsia="zh-CN"/>
              </w:rPr>
            </w:pPr>
            <w:r>
              <w:rPr>
                <w:rFonts w:hint="eastAsia" w:ascii="Times New Roman" w:hAnsi="Times New Roman" w:cs="Times New Roman"/>
                <w:b w:val="0"/>
                <w:bCs w:val="0"/>
                <w:sz w:val="15"/>
                <w:szCs w:val="15"/>
                <w:highlight w:val="none"/>
                <w:lang w:val="en-US" w:eastAsia="zh-CN"/>
              </w:rPr>
              <w:t>20230508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tcBorders>
              <w:tl2br w:val="nil"/>
              <w:tr2bl w:val="nil"/>
            </w:tcBorders>
            <w:vAlign w:val="center"/>
          </w:tcPr>
          <w:p>
            <w:pPr>
              <w:spacing w:line="240" w:lineRule="auto"/>
              <w:jc w:val="center"/>
              <w:rPr>
                <w:rFonts w:hint="eastAsia" w:ascii="Calibri" w:hAnsi="Calibri" w:eastAsia="宋体" w:cs="Times New Roman"/>
                <w:color w:val="auto"/>
                <w:kern w:val="2"/>
                <w:sz w:val="15"/>
                <w:szCs w:val="15"/>
                <w:highlight w:val="none"/>
                <w:lang w:val="en-US" w:eastAsia="zh-CN" w:bidi="ar-SA"/>
              </w:rPr>
            </w:pPr>
            <w:r>
              <w:rPr>
                <w:rFonts w:hint="eastAsia" w:ascii="Calibri" w:hAnsi="Calibri"/>
                <w:sz w:val="15"/>
                <w:szCs w:val="15"/>
                <w:highlight w:val="none"/>
                <w:lang w:val="en-US" w:eastAsia="zh-CN"/>
              </w:rPr>
              <w:t>特征信息编码</w:t>
            </w:r>
          </w:p>
        </w:tc>
        <w:tc>
          <w:tcPr>
            <w:tcW w:w="5322" w:type="dxa"/>
            <w:gridSpan w:val="4"/>
            <w:tcBorders>
              <w:tl2br w:val="nil"/>
              <w:tr2bl w:val="nil"/>
            </w:tcBorders>
            <w:vAlign w:val="center"/>
          </w:tcPr>
          <w:p>
            <w:pPr>
              <w:spacing w:line="240" w:lineRule="auto"/>
              <w:jc w:val="left"/>
              <w:rPr>
                <w:rFonts w:hint="default" w:ascii="Times New Roman" w:hAnsi="Times New Roman" w:cs="Times New Roman"/>
                <w:b w:val="0"/>
                <w:bCs w:val="0"/>
                <w:sz w:val="15"/>
                <w:szCs w:val="15"/>
                <w:highlight w:val="none"/>
                <w:lang w:val="en-US" w:eastAsia="zh-CN"/>
              </w:rPr>
            </w:pPr>
            <w:r>
              <w:rPr>
                <w:rFonts w:hint="eastAsia" w:eastAsia="宋体" w:cs="Times New Roman"/>
                <w:bCs w:val="0"/>
                <w:sz w:val="15"/>
                <w:szCs w:val="15"/>
                <w:highlight w:val="none"/>
                <w:lang w:val="en-US" w:eastAsia="zh-CN"/>
              </w:rPr>
              <w:t>GQ-YTH-2440122012-</w:t>
            </w:r>
            <w:r>
              <w:rPr>
                <w:rFonts w:hint="eastAsia" w:ascii="Times New Roman" w:hAnsi="Times New Roman" w:cs="Times New Roman"/>
                <w:b w:val="0"/>
                <w:bCs w:val="0"/>
                <w:sz w:val="15"/>
                <w:szCs w:val="15"/>
                <w:highlight w:val="none"/>
                <w:lang w:val="en-US" w:eastAsia="zh-CN"/>
              </w:rPr>
              <w:t>B1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tcBorders>
              <w:tl2br w:val="nil"/>
              <w:tr2bl w:val="nil"/>
            </w:tcBorders>
            <w:vAlign w:val="center"/>
          </w:tcPr>
          <w:p>
            <w:pPr>
              <w:pStyle w:val="16"/>
              <w:jc w:val="center"/>
              <w:rPr>
                <w:rFonts w:hint="eastAsia" w:ascii="Calibri" w:hAnsi="Calibri"/>
                <w:sz w:val="15"/>
                <w:szCs w:val="15"/>
                <w:highlight w:val="none"/>
                <w:lang w:val="en-US" w:eastAsia="zh-CN"/>
              </w:rPr>
            </w:pPr>
            <w:r>
              <w:rPr>
                <w:rFonts w:hint="eastAsia" w:ascii="Calibri" w:hAnsi="Calibri" w:eastAsia="宋体" w:cs="Times New Roman"/>
                <w:color w:val="auto"/>
                <w:kern w:val="2"/>
                <w:sz w:val="15"/>
                <w:szCs w:val="15"/>
                <w:highlight w:val="none"/>
                <w:lang w:val="en-US" w:eastAsia="zh-CN" w:bidi="ar-SA"/>
              </w:rPr>
              <w:t>基本信息编码</w:t>
            </w:r>
          </w:p>
        </w:tc>
        <w:tc>
          <w:tcPr>
            <w:tcW w:w="5322" w:type="dxa"/>
            <w:gridSpan w:val="4"/>
            <w:tcBorders>
              <w:tl2br w:val="nil"/>
              <w:tr2bl w:val="nil"/>
            </w:tcBorders>
            <w:vAlign w:val="center"/>
          </w:tcPr>
          <w:p>
            <w:pPr>
              <w:spacing w:line="240" w:lineRule="auto"/>
              <w:jc w:val="left"/>
              <w:rPr>
                <w:rFonts w:hint="default" w:ascii="Times New Roman" w:hAnsi="Times New Roman" w:cs="Times New Roman"/>
                <w:b w:val="0"/>
                <w:bCs w:val="0"/>
                <w:sz w:val="15"/>
                <w:szCs w:val="15"/>
                <w:highlight w:val="none"/>
                <w:lang w:val="en-US" w:eastAsia="zh-CN"/>
              </w:rPr>
            </w:pPr>
            <w:r>
              <w:rPr>
                <w:rFonts w:hint="eastAsia" w:eastAsia="宋体" w:cs="Times New Roman"/>
                <w:bCs w:val="0"/>
                <w:sz w:val="15"/>
                <w:szCs w:val="15"/>
                <w:highlight w:val="none"/>
                <w:lang w:val="en-US" w:eastAsia="zh-CN"/>
              </w:rPr>
              <w:t>000A-91440300192266371D-20230508-001-0</w:t>
            </w:r>
          </w:p>
        </w:tc>
      </w:tr>
    </w:tbl>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eastAsia" w:ascii="宋体" w:hAnsi="宋体" w:cs="宋体"/>
          <w:color w:val="000000"/>
          <w:kern w:val="0"/>
          <w:sz w:val="21"/>
          <w:szCs w:val="21"/>
          <w:lang w:val="en-US" w:eastAsia="zh-CN" w:bidi="ar"/>
        </w:rPr>
      </w:pPr>
    </w:p>
    <w:p>
      <w:pPr>
        <w:spacing w:line="240" w:lineRule="auto"/>
        <w:jc w:val="left"/>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附录B  标示数字化信息内容</w:t>
      </w:r>
    </w:p>
    <w:tbl>
      <w:tblPr>
        <w:tblStyle w:val="11"/>
        <w:tblW w:w="9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4135"/>
        <w:gridCol w:w="538"/>
        <w:gridCol w:w="37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序号</w:t>
            </w:r>
          </w:p>
        </w:tc>
        <w:tc>
          <w:tcPr>
            <w:tcW w:w="4135" w:type="dxa"/>
            <w:tcBorders>
              <w:tl2br w:val="nil"/>
              <w:tr2bl w:val="nil"/>
            </w:tcBorders>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信息类型</w:t>
            </w:r>
          </w:p>
        </w:tc>
        <w:tc>
          <w:tcPr>
            <w:tcW w:w="538"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序号</w:t>
            </w:r>
          </w:p>
        </w:tc>
        <w:tc>
          <w:tcPr>
            <w:tcW w:w="3740"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信息类型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tcPr>
          <w:p>
            <w:pPr>
              <w:spacing w:line="240" w:lineRule="auto"/>
              <w:jc w:val="center"/>
              <w:rPr>
                <w:rFonts w:hint="eastAsia" w:ascii="Times New Roman" w:hAnsi="Times New Roman"/>
                <w:sz w:val="15"/>
                <w:szCs w:val="15"/>
                <w:highlight w:val="none"/>
                <w:lang w:val="en-US" w:eastAsia="zh-CN"/>
              </w:rPr>
            </w:pPr>
            <w:r>
              <w:rPr>
                <w:rFonts w:hint="eastAsia" w:eastAsia="宋体" w:cs="Times New Roman"/>
                <w:bCs w:val="0"/>
                <w:sz w:val="15"/>
                <w:szCs w:val="15"/>
                <w:highlight w:val="none"/>
                <w:lang w:val="en-US" w:eastAsia="zh-CN"/>
              </w:rPr>
              <w:t>01</w:t>
            </w:r>
          </w:p>
        </w:tc>
        <w:tc>
          <w:tcPr>
            <w:tcW w:w="4135" w:type="dxa"/>
            <w:tcBorders>
              <w:tl2br w:val="nil"/>
              <w:tr2bl w:val="nil"/>
            </w:tcBorders>
          </w:tcPr>
          <w:p>
            <w:pPr>
              <w:spacing w:line="240" w:lineRule="auto"/>
              <w:jc w:val="center"/>
              <w:rPr>
                <w:rFonts w:hint="eastAsia" w:ascii="Calibri" w:hAnsi="Calibri"/>
                <w:sz w:val="15"/>
                <w:szCs w:val="15"/>
                <w:highlight w:val="none"/>
                <w:lang w:val="en-US" w:eastAsia="zh-CN" w:bidi="ar"/>
              </w:rPr>
            </w:pPr>
            <w:r>
              <w:rPr>
                <w:rFonts w:hint="eastAsia" w:ascii="Calibri" w:hAnsi="Calibri"/>
                <w:sz w:val="15"/>
                <w:szCs w:val="15"/>
                <w:highlight w:val="none"/>
                <w:lang w:val="en-US" w:eastAsia="zh-CN"/>
              </w:rPr>
              <w:t>项目名称</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37</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二甲苯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top"/>
          </w:tcPr>
          <w:p>
            <w:pPr>
              <w:spacing w:line="240" w:lineRule="auto"/>
              <w:jc w:val="center"/>
              <w:rPr>
                <w:rFonts w:hint="eastAsia"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02</w:t>
            </w:r>
          </w:p>
        </w:tc>
        <w:tc>
          <w:tcPr>
            <w:tcW w:w="4135" w:type="dxa"/>
            <w:tcBorders>
              <w:tl2br w:val="nil"/>
              <w:tr2bl w:val="nil"/>
            </w:tcBorders>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项目地址</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38</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eastAsia"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03</w:t>
            </w:r>
          </w:p>
        </w:tc>
        <w:tc>
          <w:tcPr>
            <w:tcW w:w="4135" w:type="dxa"/>
            <w:tcBorders>
              <w:tl2br w:val="nil"/>
              <w:tr2bl w:val="nil"/>
            </w:tcBorders>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建设单位</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39</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TVOC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top"/>
          </w:tcPr>
          <w:p>
            <w:pPr>
              <w:spacing w:line="240" w:lineRule="auto"/>
              <w:jc w:val="center"/>
              <w:rPr>
                <w:rFonts w:hint="eastAsia"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04</w:t>
            </w:r>
          </w:p>
        </w:tc>
        <w:tc>
          <w:tcPr>
            <w:tcW w:w="4135" w:type="dxa"/>
            <w:tcBorders>
              <w:tl2br w:val="nil"/>
              <w:tr2bl w:val="nil"/>
            </w:tcBorders>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建设单位负责人及其联系方式</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40</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eastAsia="宋体" w:cs="Times New Roman"/>
                <w:kern w:val="2"/>
                <w:sz w:val="15"/>
                <w:szCs w:val="15"/>
                <w:highlight w:val="none"/>
                <w:lang w:val="en-US" w:eastAsia="zh-CN" w:bidi="ar-SA"/>
              </w:rPr>
              <w:t>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top"/>
          </w:tcPr>
          <w:p>
            <w:pPr>
              <w:spacing w:line="240" w:lineRule="auto"/>
              <w:jc w:val="center"/>
              <w:rPr>
                <w:rFonts w:hint="eastAsia"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05</w:t>
            </w:r>
          </w:p>
        </w:tc>
        <w:tc>
          <w:tcPr>
            <w:tcW w:w="4135" w:type="dxa"/>
            <w:tcBorders>
              <w:tl2br w:val="nil"/>
              <w:tr2bl w:val="nil"/>
            </w:tcBorders>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设计单位</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41</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eastAsia="宋体" w:cs="Times New Roman"/>
                <w:kern w:val="2"/>
                <w:sz w:val="15"/>
                <w:szCs w:val="15"/>
                <w:highlight w:val="none"/>
                <w:lang w:val="en-US" w:eastAsia="zh-CN" w:bidi="ar-SA"/>
              </w:rPr>
              <w:t>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eastAsia"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06</w:t>
            </w:r>
          </w:p>
        </w:tc>
        <w:tc>
          <w:tcPr>
            <w:tcW w:w="4135" w:type="dxa"/>
            <w:tcBorders>
              <w:tl2br w:val="nil"/>
              <w:tr2bl w:val="nil"/>
            </w:tcBorders>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设计单位负责人及其联系方式</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42</w:t>
            </w:r>
          </w:p>
        </w:tc>
        <w:tc>
          <w:tcPr>
            <w:tcW w:w="3740" w:type="dxa"/>
            <w:tcBorders>
              <w:tl2br w:val="nil"/>
              <w:tr2bl w:val="nil"/>
            </w:tcBorders>
            <w:vAlign w:val="top"/>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碳排放量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eastAsia"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07</w:t>
            </w:r>
          </w:p>
        </w:tc>
        <w:tc>
          <w:tcPr>
            <w:tcW w:w="4135" w:type="dxa"/>
            <w:tcBorders>
              <w:tl2br w:val="nil"/>
              <w:tr2bl w:val="nil"/>
            </w:tcBorders>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监理单位</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43</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粘结强度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eastAsia"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08</w:t>
            </w:r>
          </w:p>
        </w:tc>
        <w:tc>
          <w:tcPr>
            <w:tcW w:w="4135" w:type="dxa"/>
            <w:tcBorders>
              <w:tl2br w:val="nil"/>
              <w:tr2bl w:val="nil"/>
            </w:tcBorders>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监理单位负责人及其联系方式</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44</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现场拉拔力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eastAsia"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09</w:t>
            </w:r>
          </w:p>
        </w:tc>
        <w:tc>
          <w:tcPr>
            <w:tcW w:w="4135"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安装单位</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45</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表面处理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eastAsia"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10</w:t>
            </w:r>
          </w:p>
        </w:tc>
        <w:tc>
          <w:tcPr>
            <w:tcW w:w="4135"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安装单位负责人及其联系方式</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46</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抗冲击力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eastAsia"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11</w:t>
            </w:r>
          </w:p>
        </w:tc>
        <w:tc>
          <w:tcPr>
            <w:tcW w:w="4135"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生产单位</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47</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抗拉强度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eastAsia"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12</w:t>
            </w:r>
          </w:p>
        </w:tc>
        <w:tc>
          <w:tcPr>
            <w:tcW w:w="4135"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生产单位负责人及其联系方式</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48</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抗剪强度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default" w:ascii="Times New Roman" w:hAnsi="Times New Roman"/>
                <w:sz w:val="15"/>
                <w:szCs w:val="15"/>
                <w:highlight w:val="none"/>
                <w:lang w:val="en-US" w:eastAsia="zh-CN"/>
              </w:rPr>
            </w:pPr>
            <w:r>
              <w:rPr>
                <w:rFonts w:hint="eastAsia" w:eastAsia="宋体" w:cs="Times New Roman"/>
                <w:bCs w:val="0"/>
                <w:sz w:val="15"/>
                <w:szCs w:val="15"/>
                <w:highlight w:val="none"/>
                <w:lang w:val="en-US" w:eastAsia="zh-CN"/>
              </w:rPr>
              <w:t>13</w:t>
            </w:r>
          </w:p>
        </w:tc>
        <w:tc>
          <w:tcPr>
            <w:tcW w:w="4135" w:type="dxa"/>
            <w:tcBorders>
              <w:tl2br w:val="nil"/>
              <w:tr2bl w:val="nil"/>
            </w:tcBorders>
            <w:vAlign w:val="top"/>
          </w:tcPr>
          <w:p>
            <w:pPr>
              <w:spacing w:line="240" w:lineRule="auto"/>
              <w:jc w:val="center"/>
              <w:rPr>
                <w:rFonts w:hint="eastAsia" w:ascii="Calibri" w:hAnsi="Calibri"/>
                <w:sz w:val="15"/>
                <w:szCs w:val="15"/>
                <w:highlight w:val="none"/>
                <w:lang w:val="en-US" w:eastAsia="zh-CN" w:bidi="ar"/>
              </w:rPr>
            </w:pPr>
            <w:r>
              <w:rPr>
                <w:rFonts w:hint="eastAsia" w:ascii="Calibri" w:hAnsi="Calibri"/>
                <w:sz w:val="15"/>
                <w:szCs w:val="15"/>
                <w:highlight w:val="none"/>
                <w:lang w:val="en-US" w:eastAsia="zh-CN"/>
              </w:rPr>
              <w:t>订货单位</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49</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吸水率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eastAsia" w:ascii="Times New Roman" w:hAnsi="Times New Roman" w:eastAsia="宋体" w:cs="Times New Roman"/>
                <w:kern w:val="2"/>
                <w:sz w:val="15"/>
                <w:szCs w:val="15"/>
                <w:highlight w:val="none"/>
                <w:lang w:val="en-US" w:eastAsia="zh-CN" w:bidi="ar-SA"/>
              </w:rPr>
            </w:pPr>
            <w:r>
              <w:rPr>
                <w:rFonts w:hint="eastAsia" w:eastAsia="宋体" w:cs="Times New Roman"/>
                <w:bCs w:val="0"/>
                <w:sz w:val="15"/>
                <w:szCs w:val="15"/>
                <w:highlight w:val="none"/>
                <w:lang w:val="en-US" w:eastAsia="zh-CN"/>
              </w:rPr>
              <w:t>14</w:t>
            </w:r>
          </w:p>
        </w:tc>
        <w:tc>
          <w:tcPr>
            <w:tcW w:w="4135" w:type="dxa"/>
            <w:tcBorders>
              <w:tl2br w:val="nil"/>
              <w:tr2bl w:val="nil"/>
            </w:tcBorders>
            <w:vAlign w:val="top"/>
          </w:tcPr>
          <w:p>
            <w:pPr>
              <w:spacing w:line="240" w:lineRule="auto"/>
              <w:jc w:val="center"/>
              <w:rPr>
                <w:rFonts w:hint="eastAsia" w:ascii="Calibri" w:hAnsi="Calibri" w:eastAsia="宋体" w:cs="Times New Roman"/>
                <w:kern w:val="2"/>
                <w:sz w:val="15"/>
                <w:szCs w:val="15"/>
                <w:highlight w:val="none"/>
                <w:lang w:val="en-US" w:eastAsia="zh-CN" w:bidi="ar"/>
              </w:rPr>
            </w:pPr>
            <w:r>
              <w:rPr>
                <w:rFonts w:hint="eastAsia" w:ascii="Calibri" w:hAnsi="Calibri"/>
                <w:sz w:val="15"/>
                <w:szCs w:val="15"/>
                <w:highlight w:val="none"/>
                <w:lang w:val="en-US" w:eastAsia="zh-CN"/>
              </w:rPr>
              <w:t>订货单位负责人及其联系方式</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50</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粘结强度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top"/>
          </w:tcPr>
          <w:p>
            <w:pPr>
              <w:spacing w:line="240" w:lineRule="auto"/>
              <w:jc w:val="center"/>
              <w:rPr>
                <w:rFonts w:hint="default" w:ascii="Times New Roman" w:hAnsi="Times New Roman"/>
                <w:sz w:val="15"/>
                <w:szCs w:val="15"/>
                <w:highlight w:val="none"/>
                <w:lang w:val="en-US" w:eastAsia="zh-CN"/>
              </w:rPr>
            </w:pPr>
            <w:r>
              <w:rPr>
                <w:rFonts w:hint="eastAsia" w:eastAsia="宋体" w:cs="Times New Roman"/>
                <w:bCs w:val="0"/>
                <w:sz w:val="15"/>
                <w:szCs w:val="15"/>
                <w:highlight w:val="none"/>
                <w:lang w:val="en-US" w:eastAsia="zh-CN"/>
              </w:rPr>
              <w:t>15</w:t>
            </w:r>
          </w:p>
        </w:tc>
        <w:tc>
          <w:tcPr>
            <w:tcW w:w="4135" w:type="dxa"/>
            <w:tcBorders>
              <w:tl2br w:val="nil"/>
              <w:tr2bl w:val="nil"/>
            </w:tcBorders>
            <w:vAlign w:val="center"/>
          </w:tcPr>
          <w:p>
            <w:pPr>
              <w:spacing w:line="240" w:lineRule="auto"/>
              <w:jc w:val="center"/>
              <w:rPr>
                <w:rFonts w:hint="eastAsia" w:ascii="Calibri" w:hAnsi="Calibri"/>
                <w:sz w:val="15"/>
                <w:szCs w:val="15"/>
                <w:highlight w:val="none"/>
                <w:lang w:val="en-US" w:eastAsia="zh-CN" w:bidi="ar"/>
              </w:rPr>
            </w:pPr>
            <w:r>
              <w:rPr>
                <w:rFonts w:hint="eastAsia" w:ascii="Calibri" w:hAnsi="Calibri"/>
                <w:sz w:val="15"/>
                <w:szCs w:val="15"/>
                <w:highlight w:val="none"/>
                <w:lang w:bidi="ar"/>
              </w:rPr>
              <w:t>产品名称</w:t>
            </w:r>
          </w:p>
        </w:tc>
        <w:tc>
          <w:tcPr>
            <w:tcW w:w="538" w:type="dxa"/>
            <w:tcBorders>
              <w:tl2br w:val="nil"/>
              <w:tr2bl w:val="nil"/>
            </w:tcBorders>
            <w:vAlign w:val="top"/>
          </w:tcPr>
          <w:p>
            <w:pPr>
              <w:spacing w:line="240" w:lineRule="auto"/>
              <w:jc w:val="center"/>
              <w:rPr>
                <w:rFonts w:hint="default" w:ascii="Times New Roman" w:hAnsi="Times New Roman" w:eastAsia="宋体" w:cs="Times New Roman"/>
                <w:bCs w:val="0"/>
                <w:kern w:val="2"/>
                <w:sz w:val="15"/>
                <w:szCs w:val="15"/>
                <w:highlight w:val="none"/>
                <w:lang w:val="en-US" w:eastAsia="zh-CN" w:bidi="ar-SA"/>
              </w:rPr>
            </w:pPr>
            <w:r>
              <w:rPr>
                <w:rFonts w:hint="eastAsia" w:eastAsia="宋体" w:cs="Times New Roman"/>
                <w:bCs w:val="0"/>
                <w:sz w:val="15"/>
                <w:szCs w:val="15"/>
                <w:highlight w:val="none"/>
                <w:lang w:val="en-US" w:eastAsia="zh-CN"/>
              </w:rPr>
              <w:t>51</w:t>
            </w: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r>
              <w:rPr>
                <w:rFonts w:hint="eastAsia" w:ascii="Calibri" w:hAnsi="Calibri"/>
                <w:sz w:val="15"/>
                <w:szCs w:val="15"/>
                <w:highlight w:val="none"/>
                <w:lang w:val="en-US" w:eastAsia="zh-CN"/>
              </w:rPr>
              <w:t>现场拉拔力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7" w:type="dxa"/>
            <w:tcBorders>
              <w:tl2br w:val="nil"/>
              <w:tr2bl w:val="nil"/>
            </w:tcBorders>
            <w:vAlign w:val="top"/>
          </w:tcPr>
          <w:p>
            <w:pPr>
              <w:spacing w:line="240" w:lineRule="auto"/>
              <w:jc w:val="center"/>
              <w:rPr>
                <w:rFonts w:hint="default" w:ascii="Times New Roman" w:hAnsi="Times New Roman" w:eastAsia="宋体" w:cs="Times New Roman"/>
                <w:kern w:val="2"/>
                <w:sz w:val="15"/>
                <w:szCs w:val="15"/>
                <w:highlight w:val="none"/>
                <w:lang w:val="en-US" w:eastAsia="zh-CN" w:bidi="ar-SA"/>
              </w:rPr>
            </w:pPr>
            <w:r>
              <w:rPr>
                <w:rFonts w:hint="eastAsia" w:eastAsia="宋体" w:cs="Times New Roman"/>
                <w:bCs w:val="0"/>
                <w:sz w:val="15"/>
                <w:szCs w:val="15"/>
                <w:highlight w:val="none"/>
                <w:lang w:val="en-US" w:eastAsia="zh-CN"/>
              </w:rPr>
              <w:t>16</w:t>
            </w:r>
          </w:p>
        </w:tc>
        <w:tc>
          <w:tcPr>
            <w:tcW w:w="4135" w:type="dxa"/>
            <w:tcBorders>
              <w:tl2br w:val="nil"/>
              <w:tr2bl w:val="nil"/>
            </w:tcBorders>
            <w:vAlign w:val="top"/>
          </w:tcPr>
          <w:p>
            <w:pPr>
              <w:spacing w:line="240" w:lineRule="auto"/>
              <w:jc w:val="center"/>
              <w:rPr>
                <w:rFonts w:hint="eastAsia" w:ascii="Calibri" w:hAnsi="Calibri" w:eastAsia="宋体" w:cs="Times New Roman"/>
                <w:kern w:val="2"/>
                <w:sz w:val="15"/>
                <w:szCs w:val="15"/>
                <w:highlight w:val="none"/>
                <w:lang w:val="en-US" w:eastAsia="zh-CN" w:bidi="ar"/>
              </w:rPr>
            </w:pPr>
            <w:r>
              <w:rPr>
                <w:rFonts w:hint="eastAsia" w:ascii="Calibri" w:hAnsi="Calibri"/>
                <w:sz w:val="15"/>
                <w:szCs w:val="15"/>
                <w:highlight w:val="none"/>
                <w:lang w:bidi="ar"/>
              </w:rPr>
              <w:t>产品规格</w:t>
            </w:r>
          </w:p>
        </w:tc>
        <w:tc>
          <w:tcPr>
            <w:tcW w:w="538" w:type="dxa"/>
            <w:tcBorders>
              <w:tl2br w:val="nil"/>
              <w:tr2bl w:val="nil"/>
            </w:tcBorders>
            <w:vAlign w:val="top"/>
          </w:tcPr>
          <w:p>
            <w:pPr>
              <w:spacing w:line="240" w:lineRule="auto"/>
              <w:jc w:val="center"/>
              <w:rPr>
                <w:rFonts w:hint="default" w:ascii="Calibri" w:hAnsi="Calibri" w:eastAsia="宋体" w:cs="Times New Roman"/>
                <w:kern w:val="2"/>
                <w:sz w:val="15"/>
                <w:szCs w:val="15"/>
                <w:highlight w:val="none"/>
                <w:lang w:val="en-US" w:eastAsia="zh-CN" w:bidi="ar"/>
              </w:rPr>
            </w:pPr>
            <w:r>
              <w:rPr>
                <w:rFonts w:hint="eastAsia" w:ascii="Calibri" w:hAnsi="Calibri" w:cs="Times New Roman"/>
                <w:kern w:val="2"/>
                <w:sz w:val="15"/>
                <w:szCs w:val="15"/>
                <w:highlight w:val="none"/>
                <w:lang w:val="en-US" w:eastAsia="zh-CN" w:bidi="ar"/>
              </w:rPr>
              <w:t>52</w:t>
            </w:r>
          </w:p>
        </w:tc>
        <w:tc>
          <w:tcPr>
            <w:tcW w:w="3740" w:type="dxa"/>
            <w:tcBorders>
              <w:tl2br w:val="nil"/>
              <w:tr2bl w:val="nil"/>
            </w:tcBorders>
            <w:vAlign w:val="center"/>
          </w:tcPr>
          <w:p>
            <w:pPr>
              <w:spacing w:line="240" w:lineRule="auto"/>
              <w:jc w:val="center"/>
              <w:rPr>
                <w:rFonts w:hint="default" w:ascii="Calibri" w:hAnsi="Calibri" w:eastAsia="宋体" w:cs="Times New Roman"/>
                <w:kern w:val="2"/>
                <w:sz w:val="15"/>
                <w:szCs w:val="15"/>
                <w:highlight w:val="none"/>
                <w:lang w:val="en-US" w:eastAsia="zh-CN" w:bidi="ar-SA"/>
              </w:rPr>
            </w:pPr>
            <w:r>
              <w:rPr>
                <w:rFonts w:hint="eastAsia" w:ascii="Calibri" w:hAnsi="Calibri" w:cs="Times New Roman"/>
                <w:kern w:val="2"/>
                <w:sz w:val="15"/>
                <w:szCs w:val="15"/>
                <w:highlight w:val="none"/>
                <w:lang w:val="en-US" w:eastAsia="zh-CN" w:bidi="ar-SA"/>
              </w:rPr>
              <w:t>单点吊挂力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default" w:ascii="Times New Roman" w:hAnsi="Times New Roman"/>
                <w:sz w:val="15"/>
                <w:szCs w:val="15"/>
                <w:highlight w:val="none"/>
                <w:lang w:val="en-US" w:eastAsia="zh-CN"/>
              </w:rPr>
            </w:pPr>
            <w:r>
              <w:rPr>
                <w:rFonts w:hint="eastAsia" w:eastAsia="宋体" w:cs="Times New Roman"/>
                <w:bCs w:val="0"/>
                <w:sz w:val="15"/>
                <w:szCs w:val="15"/>
                <w:highlight w:val="none"/>
                <w:lang w:val="en-US" w:eastAsia="zh-CN"/>
              </w:rPr>
              <w:t>17</w:t>
            </w:r>
          </w:p>
        </w:tc>
        <w:tc>
          <w:tcPr>
            <w:tcW w:w="4135" w:type="dxa"/>
            <w:tcBorders>
              <w:tl2br w:val="nil"/>
              <w:tr2bl w:val="nil"/>
            </w:tcBorders>
            <w:vAlign w:val="top"/>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bidi="ar"/>
              </w:rPr>
              <w:t>燃烧性能</w:t>
            </w:r>
          </w:p>
        </w:tc>
        <w:tc>
          <w:tcPr>
            <w:tcW w:w="538" w:type="dxa"/>
            <w:tcBorders>
              <w:tl2br w:val="nil"/>
              <w:tr2bl w:val="nil"/>
            </w:tcBorders>
            <w:vAlign w:val="top"/>
          </w:tcPr>
          <w:p>
            <w:pPr>
              <w:spacing w:line="240" w:lineRule="auto"/>
              <w:jc w:val="center"/>
              <w:rPr>
                <w:rFonts w:hint="eastAsia" w:ascii="Calibri" w:hAnsi="Calibri" w:eastAsia="宋体" w:cs="Times New Roman"/>
                <w:kern w:val="2"/>
                <w:sz w:val="15"/>
                <w:szCs w:val="15"/>
                <w:highlight w:val="none"/>
                <w:lang w:val="en-US" w:eastAsia="zh-CN" w:bidi="ar"/>
              </w:rPr>
            </w:pPr>
            <w:r>
              <w:rPr>
                <w:sz w:val="21"/>
              </w:rPr>
              <w:t>…</w:t>
            </w:r>
          </w:p>
        </w:tc>
        <w:tc>
          <w:tcPr>
            <w:tcW w:w="3740" w:type="dxa"/>
            <w:tcBorders>
              <w:tl2br w:val="nil"/>
              <w:tr2bl w:val="nil"/>
            </w:tcBorders>
            <w:vAlign w:val="top"/>
          </w:tcPr>
          <w:p>
            <w:pPr>
              <w:spacing w:line="240" w:lineRule="auto"/>
              <w:jc w:val="center"/>
              <w:rPr>
                <w:rFonts w:hint="eastAsia" w:ascii="Calibri" w:hAnsi="Calibri" w:eastAsia="宋体" w:cs="Times New Roman"/>
                <w:kern w:val="2"/>
                <w:sz w:val="15"/>
                <w:szCs w:val="15"/>
                <w:highlight w:val="none"/>
                <w:lang w:val="en-US" w:eastAsia="zh-CN" w:bidi="ar"/>
              </w:rPr>
            </w:pPr>
            <w:r>
              <w:rPr>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default" w:ascii="Times New Roman" w:hAnsi="Times New Roman"/>
                <w:sz w:val="15"/>
                <w:szCs w:val="15"/>
                <w:highlight w:val="none"/>
                <w:lang w:val="en-US" w:eastAsia="zh-CN"/>
              </w:rPr>
            </w:pPr>
            <w:r>
              <w:rPr>
                <w:rFonts w:hint="eastAsia" w:eastAsia="宋体" w:cs="Times New Roman"/>
                <w:bCs w:val="0"/>
                <w:sz w:val="15"/>
                <w:szCs w:val="15"/>
                <w:highlight w:val="none"/>
                <w:lang w:val="en-US" w:eastAsia="zh-CN"/>
              </w:rPr>
              <w:t>18</w:t>
            </w:r>
          </w:p>
        </w:tc>
        <w:tc>
          <w:tcPr>
            <w:tcW w:w="4135" w:type="dxa"/>
            <w:tcBorders>
              <w:tl2br w:val="nil"/>
              <w:tr2bl w:val="nil"/>
            </w:tcBorders>
            <w:vAlign w:val="center"/>
          </w:tcPr>
          <w:p>
            <w:pPr>
              <w:spacing w:line="240" w:lineRule="auto"/>
              <w:jc w:val="center"/>
              <w:rPr>
                <w:rFonts w:hint="default" w:ascii="Calibri" w:hAnsi="Calibri"/>
                <w:sz w:val="15"/>
                <w:szCs w:val="15"/>
                <w:highlight w:val="none"/>
                <w:lang w:val="en-US" w:eastAsia="zh-CN" w:bidi="ar-SA"/>
              </w:rPr>
            </w:pPr>
            <w:r>
              <w:rPr>
                <w:rFonts w:hint="eastAsia" w:ascii="Calibri" w:hAnsi="Calibri"/>
                <w:sz w:val="15"/>
                <w:szCs w:val="15"/>
                <w:highlight w:val="none"/>
                <w:lang w:val="en-US" w:eastAsia="zh-CN"/>
              </w:rPr>
              <w:t>重量</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19</w:t>
            </w:r>
          </w:p>
        </w:tc>
        <w:tc>
          <w:tcPr>
            <w:tcW w:w="4135" w:type="dxa"/>
            <w:tcBorders>
              <w:tl2br w:val="nil"/>
              <w:tr2bl w:val="nil"/>
            </w:tcBorders>
            <w:vAlign w:val="center"/>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数量</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20</w:t>
            </w:r>
          </w:p>
        </w:tc>
        <w:tc>
          <w:tcPr>
            <w:tcW w:w="4135" w:type="dxa"/>
            <w:tcBorders>
              <w:tl2br w:val="nil"/>
              <w:tr2bl w:val="nil"/>
            </w:tcBorders>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bidi="ar"/>
              </w:rPr>
              <w:t>楼栋代码</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21</w:t>
            </w:r>
          </w:p>
        </w:tc>
        <w:tc>
          <w:tcPr>
            <w:tcW w:w="4135" w:type="dxa"/>
            <w:tcBorders>
              <w:tl2br w:val="nil"/>
              <w:tr2bl w:val="nil"/>
            </w:tcBorders>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bidi="ar"/>
              </w:rPr>
              <w:t>楼层代码</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top"/>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22</w:t>
            </w:r>
          </w:p>
        </w:tc>
        <w:tc>
          <w:tcPr>
            <w:tcW w:w="4135"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bidi="ar"/>
              </w:rPr>
              <w:t>空间代码</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23</w:t>
            </w:r>
          </w:p>
        </w:tc>
        <w:tc>
          <w:tcPr>
            <w:tcW w:w="4135"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bidi="ar"/>
              </w:rPr>
              <w:t>安装部位识别码</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24</w:t>
            </w:r>
          </w:p>
        </w:tc>
        <w:tc>
          <w:tcPr>
            <w:tcW w:w="4135"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bidi="ar"/>
              </w:rPr>
              <w:t>生产日期</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spacing w:line="240" w:lineRule="auto"/>
              <w:jc w:val="center"/>
              <w:rPr>
                <w:rFonts w:hint="default" w:ascii="Times New Roman" w:hAnsi="Times New Roman"/>
                <w:sz w:val="15"/>
                <w:szCs w:val="15"/>
                <w:highlight w:val="none"/>
                <w:lang w:val="en-US" w:eastAsia="zh-CN"/>
              </w:rPr>
            </w:pPr>
            <w:r>
              <w:rPr>
                <w:rFonts w:hint="eastAsia" w:eastAsia="宋体" w:cs="Times New Roman"/>
                <w:bCs w:val="0"/>
                <w:sz w:val="15"/>
                <w:szCs w:val="15"/>
                <w:highlight w:val="none"/>
                <w:lang w:val="en-US" w:eastAsia="zh-CN"/>
              </w:rPr>
              <w:t>25</w:t>
            </w:r>
          </w:p>
        </w:tc>
        <w:tc>
          <w:tcPr>
            <w:tcW w:w="4135"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安装视频</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37" w:type="dxa"/>
            <w:tcBorders>
              <w:tl2br w:val="nil"/>
              <w:tr2bl w:val="nil"/>
            </w:tcBorders>
          </w:tcPr>
          <w:p>
            <w:pPr>
              <w:spacing w:line="240" w:lineRule="auto"/>
              <w:jc w:val="center"/>
              <w:rPr>
                <w:rFonts w:hint="default" w:ascii="Times New Roman" w:hAnsi="Times New Roman"/>
                <w:sz w:val="15"/>
                <w:szCs w:val="15"/>
                <w:highlight w:val="none"/>
                <w:lang w:val="en-US" w:eastAsia="zh-CN"/>
              </w:rPr>
            </w:pPr>
            <w:r>
              <w:rPr>
                <w:rFonts w:hint="eastAsia" w:eastAsia="宋体" w:cs="Times New Roman"/>
                <w:bCs w:val="0"/>
                <w:sz w:val="15"/>
                <w:szCs w:val="15"/>
                <w:highlight w:val="none"/>
                <w:lang w:val="en-US" w:eastAsia="zh-CN"/>
              </w:rPr>
              <w:t>26</w:t>
            </w:r>
          </w:p>
        </w:tc>
        <w:tc>
          <w:tcPr>
            <w:tcW w:w="4135" w:type="dxa"/>
            <w:tcBorders>
              <w:tl2br w:val="nil"/>
              <w:tr2bl w:val="nil"/>
            </w:tcBorders>
            <w:vAlign w:val="top"/>
          </w:tcPr>
          <w:p>
            <w:pPr>
              <w:spacing w:line="240" w:lineRule="auto"/>
              <w:jc w:val="center"/>
              <w:rPr>
                <w:rFonts w:hint="default" w:ascii="Calibri" w:hAnsi="Calibri"/>
                <w:sz w:val="15"/>
                <w:szCs w:val="15"/>
                <w:highlight w:val="none"/>
                <w:lang w:val="en-US" w:eastAsia="zh-CN" w:bidi="ar"/>
              </w:rPr>
            </w:pPr>
            <w:r>
              <w:rPr>
                <w:rFonts w:hint="eastAsia" w:ascii="Calibri" w:hAnsi="Calibri"/>
                <w:sz w:val="15"/>
                <w:szCs w:val="15"/>
                <w:highlight w:val="none"/>
                <w:lang w:val="en-US" w:eastAsia="zh-CN"/>
              </w:rPr>
              <w:t>原材料生产地</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37" w:type="dxa"/>
            <w:tcBorders>
              <w:tl2br w:val="nil"/>
              <w:tr2bl w:val="nil"/>
            </w:tcBorders>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27</w:t>
            </w:r>
          </w:p>
        </w:tc>
        <w:tc>
          <w:tcPr>
            <w:tcW w:w="4135"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隔声量</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tcBorders>
              <w:tl2br w:val="nil"/>
              <w:tr2bl w:val="nil"/>
            </w:tcBorders>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28</w:t>
            </w:r>
          </w:p>
        </w:tc>
        <w:tc>
          <w:tcPr>
            <w:tcW w:w="4135" w:type="dxa"/>
            <w:tcBorders>
              <w:tl2br w:val="nil"/>
              <w:tr2bl w:val="nil"/>
            </w:tcBorders>
            <w:vAlign w:val="top"/>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耐磨转数</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37" w:type="dxa"/>
            <w:tcBorders>
              <w:tl2br w:val="nil"/>
              <w:tr2bl w:val="nil"/>
            </w:tcBorders>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29</w:t>
            </w:r>
          </w:p>
        </w:tc>
        <w:tc>
          <w:tcPr>
            <w:tcW w:w="4135" w:type="dxa"/>
            <w:tcBorders>
              <w:tl2br w:val="nil"/>
              <w:tr2bl w:val="nil"/>
            </w:tcBorders>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气密性</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37" w:type="dxa"/>
            <w:tcBorders>
              <w:tl2br w:val="nil"/>
              <w:tr2bl w:val="nil"/>
            </w:tcBorders>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30</w:t>
            </w:r>
          </w:p>
        </w:tc>
        <w:tc>
          <w:tcPr>
            <w:tcW w:w="4135" w:type="dxa"/>
            <w:tcBorders>
              <w:tl2br w:val="nil"/>
              <w:tr2bl w:val="nil"/>
            </w:tcBorders>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水密性</w:t>
            </w:r>
          </w:p>
        </w:tc>
        <w:tc>
          <w:tcPr>
            <w:tcW w:w="538" w:type="dxa"/>
            <w:tcBorders>
              <w:tl2br w:val="nil"/>
              <w:tr2bl w:val="nil"/>
            </w:tcBorders>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tcBorders>
              <w:tl2br w:val="nil"/>
              <w:tr2bl w:val="nil"/>
            </w:tcBorders>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37" w:type="dxa"/>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31</w:t>
            </w:r>
          </w:p>
        </w:tc>
        <w:tc>
          <w:tcPr>
            <w:tcW w:w="4135" w:type="dxa"/>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抗菌性</w:t>
            </w:r>
          </w:p>
        </w:tc>
        <w:tc>
          <w:tcPr>
            <w:tcW w:w="538" w:type="dxa"/>
            <w:vAlign w:val="top"/>
          </w:tcPr>
          <w:p>
            <w:pPr>
              <w:spacing w:line="240" w:lineRule="auto"/>
              <w:jc w:val="center"/>
              <w:rPr>
                <w:rFonts w:hint="eastAsia" w:ascii="Times New Roman" w:hAnsi="Times New Roman" w:eastAsia="宋体" w:cs="Times New Roman"/>
                <w:bCs w:val="0"/>
                <w:kern w:val="2"/>
                <w:sz w:val="15"/>
                <w:szCs w:val="15"/>
                <w:highlight w:val="none"/>
                <w:lang w:val="en-US" w:eastAsia="zh-CN" w:bidi="ar-SA"/>
              </w:rPr>
            </w:pPr>
          </w:p>
        </w:tc>
        <w:tc>
          <w:tcPr>
            <w:tcW w:w="3740" w:type="dxa"/>
            <w:vAlign w:val="center"/>
          </w:tcPr>
          <w:p>
            <w:pPr>
              <w:spacing w:line="240" w:lineRule="auto"/>
              <w:jc w:val="center"/>
              <w:rPr>
                <w:rFonts w:hint="eastAsia" w:ascii="Calibri" w:hAnsi="Calibri" w:eastAsia="宋体" w:cs="Times New Roman"/>
                <w:kern w:val="2"/>
                <w:sz w:val="15"/>
                <w:szCs w:val="15"/>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37" w:type="dxa"/>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32</w:t>
            </w:r>
          </w:p>
        </w:tc>
        <w:tc>
          <w:tcPr>
            <w:tcW w:w="4135" w:type="dxa"/>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放射性</w:t>
            </w:r>
          </w:p>
        </w:tc>
        <w:tc>
          <w:tcPr>
            <w:tcW w:w="538" w:type="dxa"/>
            <w:vAlign w:val="top"/>
          </w:tcPr>
          <w:p>
            <w:pPr>
              <w:spacing w:line="240" w:lineRule="auto"/>
              <w:jc w:val="center"/>
              <w:rPr>
                <w:rFonts w:hint="eastAsia" w:ascii="Calibri" w:hAnsi="Calibri" w:eastAsia="宋体" w:cs="Times New Roman"/>
                <w:kern w:val="2"/>
                <w:sz w:val="15"/>
                <w:szCs w:val="15"/>
                <w:highlight w:val="none"/>
                <w:lang w:val="en-US" w:eastAsia="zh-CN" w:bidi="ar"/>
              </w:rPr>
            </w:pPr>
          </w:p>
        </w:tc>
        <w:tc>
          <w:tcPr>
            <w:tcW w:w="3740" w:type="dxa"/>
            <w:vAlign w:val="top"/>
          </w:tcPr>
          <w:p>
            <w:pPr>
              <w:spacing w:line="240" w:lineRule="auto"/>
              <w:jc w:val="center"/>
              <w:rPr>
                <w:rFonts w:hint="eastAsia" w:ascii="Calibri" w:hAnsi="Calibri" w:eastAsia="宋体" w:cs="Times New Roman"/>
                <w:kern w:val="2"/>
                <w:sz w:val="15"/>
                <w:szCs w:val="15"/>
                <w:highlight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37" w:type="dxa"/>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33</w:t>
            </w:r>
          </w:p>
        </w:tc>
        <w:tc>
          <w:tcPr>
            <w:tcW w:w="4135" w:type="dxa"/>
            <w:vAlign w:val="center"/>
          </w:tcPr>
          <w:p>
            <w:pPr>
              <w:spacing w:line="240" w:lineRule="auto"/>
              <w:jc w:val="center"/>
              <w:rPr>
                <w:rFonts w:hint="default" w:ascii="Calibri" w:hAnsi="Calibri"/>
                <w:sz w:val="15"/>
                <w:szCs w:val="15"/>
                <w:highlight w:val="none"/>
                <w:lang w:val="en-US" w:eastAsia="zh-CN"/>
              </w:rPr>
            </w:pPr>
            <w:r>
              <w:rPr>
                <w:rFonts w:hint="eastAsia" w:ascii="Calibri" w:hAnsi="Calibri"/>
                <w:sz w:val="15"/>
                <w:szCs w:val="15"/>
                <w:highlight w:val="none"/>
                <w:lang w:val="en-US" w:eastAsia="zh-CN"/>
              </w:rPr>
              <w:t>抗冻性</w:t>
            </w:r>
          </w:p>
        </w:tc>
        <w:tc>
          <w:tcPr>
            <w:tcW w:w="538" w:type="dxa"/>
            <w:vAlign w:val="center"/>
          </w:tcPr>
          <w:p>
            <w:pPr>
              <w:spacing w:line="240" w:lineRule="auto"/>
              <w:jc w:val="center"/>
              <w:rPr>
                <w:rFonts w:hint="eastAsia" w:ascii="Calibri" w:hAnsi="Calibri"/>
                <w:sz w:val="15"/>
                <w:szCs w:val="15"/>
                <w:highlight w:val="none"/>
                <w:lang w:val="en-US" w:eastAsia="zh-CN"/>
              </w:rPr>
            </w:pPr>
          </w:p>
        </w:tc>
        <w:tc>
          <w:tcPr>
            <w:tcW w:w="3740" w:type="dxa"/>
            <w:vAlign w:val="center"/>
          </w:tcPr>
          <w:p>
            <w:pPr>
              <w:spacing w:line="240" w:lineRule="auto"/>
              <w:jc w:val="center"/>
              <w:rPr>
                <w:rFonts w:hint="eastAsia" w:ascii="Calibri" w:hAnsi="Calibri"/>
                <w:sz w:val="15"/>
                <w:szCs w:val="15"/>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37" w:type="dxa"/>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34</w:t>
            </w:r>
          </w:p>
        </w:tc>
        <w:tc>
          <w:tcPr>
            <w:tcW w:w="4135" w:type="dxa"/>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耐火等级</w:t>
            </w:r>
          </w:p>
        </w:tc>
        <w:tc>
          <w:tcPr>
            <w:tcW w:w="538" w:type="dxa"/>
            <w:vAlign w:val="center"/>
          </w:tcPr>
          <w:p>
            <w:pPr>
              <w:spacing w:line="240" w:lineRule="auto"/>
              <w:jc w:val="center"/>
              <w:rPr>
                <w:rFonts w:hint="eastAsia" w:ascii="Calibri" w:hAnsi="Calibri"/>
                <w:sz w:val="15"/>
                <w:szCs w:val="15"/>
                <w:highlight w:val="none"/>
                <w:lang w:val="en-US" w:eastAsia="zh-CN"/>
              </w:rPr>
            </w:pPr>
          </w:p>
        </w:tc>
        <w:tc>
          <w:tcPr>
            <w:tcW w:w="3740" w:type="dxa"/>
            <w:vAlign w:val="center"/>
          </w:tcPr>
          <w:p>
            <w:pPr>
              <w:spacing w:line="240" w:lineRule="auto"/>
              <w:jc w:val="center"/>
              <w:rPr>
                <w:rFonts w:hint="eastAsia" w:ascii="Calibri" w:hAnsi="Calibri"/>
                <w:sz w:val="15"/>
                <w:szCs w:val="15"/>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37" w:type="dxa"/>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35</w:t>
            </w:r>
          </w:p>
        </w:tc>
        <w:tc>
          <w:tcPr>
            <w:tcW w:w="4135" w:type="dxa"/>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甲醛</w:t>
            </w:r>
          </w:p>
        </w:tc>
        <w:tc>
          <w:tcPr>
            <w:tcW w:w="538" w:type="dxa"/>
            <w:vAlign w:val="center"/>
          </w:tcPr>
          <w:p>
            <w:pPr>
              <w:spacing w:line="240" w:lineRule="auto"/>
              <w:jc w:val="center"/>
              <w:rPr>
                <w:rFonts w:hint="eastAsia" w:ascii="Calibri" w:hAnsi="Calibri"/>
                <w:sz w:val="15"/>
                <w:szCs w:val="15"/>
                <w:highlight w:val="none"/>
                <w:lang w:val="en-US" w:eastAsia="zh-CN"/>
              </w:rPr>
            </w:pPr>
          </w:p>
        </w:tc>
        <w:tc>
          <w:tcPr>
            <w:tcW w:w="3740" w:type="dxa"/>
            <w:vAlign w:val="center"/>
          </w:tcPr>
          <w:p>
            <w:pPr>
              <w:spacing w:line="240" w:lineRule="auto"/>
              <w:jc w:val="center"/>
              <w:rPr>
                <w:rFonts w:hint="eastAsia" w:ascii="Calibri" w:hAnsi="Calibri"/>
                <w:sz w:val="15"/>
                <w:szCs w:val="15"/>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37" w:type="dxa"/>
          </w:tcPr>
          <w:p>
            <w:pPr>
              <w:spacing w:line="240" w:lineRule="auto"/>
              <w:jc w:val="center"/>
              <w:rPr>
                <w:rFonts w:hint="default" w:eastAsia="宋体" w:cs="Times New Roman"/>
                <w:bCs w:val="0"/>
                <w:sz w:val="15"/>
                <w:szCs w:val="15"/>
                <w:highlight w:val="none"/>
                <w:lang w:val="en-US" w:eastAsia="zh-CN"/>
              </w:rPr>
            </w:pPr>
            <w:r>
              <w:rPr>
                <w:rFonts w:hint="eastAsia" w:eastAsia="宋体" w:cs="Times New Roman"/>
                <w:bCs w:val="0"/>
                <w:sz w:val="15"/>
                <w:szCs w:val="15"/>
                <w:highlight w:val="none"/>
                <w:lang w:val="en-US" w:eastAsia="zh-CN"/>
              </w:rPr>
              <w:t>36</w:t>
            </w:r>
          </w:p>
        </w:tc>
        <w:tc>
          <w:tcPr>
            <w:tcW w:w="4135" w:type="dxa"/>
            <w:vAlign w:val="center"/>
          </w:tcPr>
          <w:p>
            <w:pPr>
              <w:spacing w:line="240" w:lineRule="auto"/>
              <w:jc w:val="center"/>
              <w:rPr>
                <w:rFonts w:hint="eastAsia" w:ascii="Calibri" w:hAnsi="Calibri"/>
                <w:sz w:val="15"/>
                <w:szCs w:val="15"/>
                <w:highlight w:val="none"/>
                <w:lang w:val="en-US" w:eastAsia="zh-CN"/>
              </w:rPr>
            </w:pPr>
            <w:r>
              <w:rPr>
                <w:rFonts w:hint="eastAsia" w:ascii="Calibri" w:hAnsi="Calibri"/>
                <w:sz w:val="15"/>
                <w:szCs w:val="15"/>
                <w:highlight w:val="none"/>
                <w:lang w:val="en-US" w:eastAsia="zh-CN"/>
              </w:rPr>
              <w:t>甲苯</w:t>
            </w:r>
          </w:p>
        </w:tc>
        <w:tc>
          <w:tcPr>
            <w:tcW w:w="538" w:type="dxa"/>
            <w:vAlign w:val="center"/>
          </w:tcPr>
          <w:p>
            <w:pPr>
              <w:spacing w:line="240" w:lineRule="auto"/>
              <w:jc w:val="center"/>
              <w:rPr>
                <w:rFonts w:hint="eastAsia" w:ascii="Calibri" w:hAnsi="Calibri"/>
                <w:sz w:val="15"/>
                <w:szCs w:val="15"/>
                <w:highlight w:val="none"/>
                <w:lang w:val="en-US" w:eastAsia="zh-CN"/>
              </w:rPr>
            </w:pPr>
          </w:p>
        </w:tc>
        <w:tc>
          <w:tcPr>
            <w:tcW w:w="3740" w:type="dxa"/>
            <w:vAlign w:val="center"/>
          </w:tcPr>
          <w:p>
            <w:pPr>
              <w:spacing w:line="240" w:lineRule="auto"/>
              <w:jc w:val="center"/>
              <w:rPr>
                <w:rFonts w:hint="eastAsia" w:ascii="Calibri" w:hAnsi="Calibri"/>
                <w:sz w:val="15"/>
                <w:szCs w:val="15"/>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050" w:type="dxa"/>
            <w:gridSpan w:val="4"/>
          </w:tcPr>
          <w:p>
            <w:pPr>
              <w:spacing w:line="240" w:lineRule="auto"/>
              <w:jc w:val="left"/>
              <w:rPr>
                <w:rFonts w:hint="eastAsia" w:ascii="Calibri" w:hAnsi="Calibri"/>
                <w:sz w:val="15"/>
                <w:szCs w:val="15"/>
                <w:highlight w:val="none"/>
                <w:lang w:val="en-US" w:eastAsia="zh-CN"/>
              </w:rPr>
            </w:pPr>
            <w:r>
              <w:rPr>
                <w:rFonts w:hint="eastAsia" w:ascii="Calibri" w:hAnsi="Calibri"/>
                <w:sz w:val="15"/>
                <w:szCs w:val="15"/>
                <w:highlight w:val="none"/>
                <w:lang w:val="en-US" w:eastAsia="zh-CN"/>
              </w:rPr>
              <w:t>注：标示数字化信息内容包含不限于上述内容</w:t>
            </w:r>
          </w:p>
        </w:tc>
      </w:tr>
    </w:tbl>
    <w:p>
      <w:pPr>
        <w:keepNext/>
        <w:keepLines/>
        <w:spacing w:before="360" w:after="360" w:line="240" w:lineRule="auto"/>
        <w:jc w:val="center"/>
        <w:outlineLvl w:val="0"/>
        <w:rPr>
          <w:rStyle w:val="21"/>
          <w:rFonts w:ascii="宋体" w:hAnsi="宋体" w:eastAsia="宋体"/>
          <w:b w:val="0"/>
          <w:bCs w:val="0"/>
          <w:sz w:val="28"/>
          <w:szCs w:val="28"/>
        </w:rPr>
      </w:pPr>
      <w:r>
        <w:rPr>
          <w:rStyle w:val="21"/>
          <w:rFonts w:hint="eastAsia" w:ascii="宋体" w:hAnsi="宋体" w:eastAsia="宋体"/>
          <w:b w:val="0"/>
          <w:bCs w:val="0"/>
          <w:sz w:val="28"/>
          <w:szCs w:val="28"/>
        </w:rPr>
        <w:t>标准用词说明</w:t>
      </w:r>
    </w:p>
    <w:p>
      <w:pPr>
        <w:spacing w:line="240" w:lineRule="auto"/>
        <w:ind w:firstLine="440" w:firstLineChars="200"/>
        <w:jc w:val="left"/>
        <w:rPr>
          <w:bCs/>
          <w:szCs w:val="21"/>
        </w:rPr>
      </w:pPr>
      <w:r>
        <w:rPr>
          <w:rFonts w:hint="eastAsia"/>
          <w:b/>
          <w:szCs w:val="21"/>
        </w:rPr>
        <w:t>1</w:t>
      </w:r>
      <w:r>
        <w:rPr>
          <w:rFonts w:hint="eastAsia"/>
          <w:bCs/>
          <w:szCs w:val="21"/>
        </w:rPr>
        <w:t xml:space="preserve"> </w:t>
      </w:r>
      <w:r>
        <w:rPr>
          <w:bCs/>
          <w:szCs w:val="21"/>
        </w:rPr>
        <w:t xml:space="preserve"> </w:t>
      </w:r>
      <w:r>
        <w:rPr>
          <w:rFonts w:hint="eastAsia"/>
          <w:bCs/>
          <w:szCs w:val="21"/>
        </w:rPr>
        <w:t>为了便于在执行本标准条文时区别对待，对要求严格程度不同的用词说明如下：</w:t>
      </w:r>
    </w:p>
    <w:p>
      <w:pPr>
        <w:spacing w:line="240" w:lineRule="auto"/>
        <w:ind w:firstLine="660" w:firstLineChars="300"/>
        <w:jc w:val="left"/>
        <w:rPr>
          <w:rFonts w:cs="宋体"/>
          <w:bCs/>
          <w:szCs w:val="21"/>
        </w:rPr>
      </w:pPr>
      <w:r>
        <w:rPr>
          <w:rFonts w:hint="eastAsia" w:cs="宋体"/>
          <w:b/>
          <w:szCs w:val="21"/>
        </w:rPr>
        <w:t>1</w:t>
      </w:r>
      <w:r>
        <w:rPr>
          <w:rFonts w:hint="eastAsia" w:cs="宋体"/>
          <w:bCs/>
          <w:szCs w:val="21"/>
        </w:rPr>
        <w:t>）表示很严格，非这样做不可的用词：</w:t>
      </w:r>
    </w:p>
    <w:p>
      <w:pPr>
        <w:spacing w:line="240" w:lineRule="auto"/>
        <w:ind w:firstLine="990" w:firstLineChars="450"/>
        <w:jc w:val="left"/>
        <w:outlineLvl w:val="3"/>
        <w:rPr>
          <w:rFonts w:cs="宋体"/>
          <w:szCs w:val="21"/>
        </w:rPr>
      </w:pPr>
      <w:r>
        <w:rPr>
          <w:rFonts w:hint="eastAsia" w:cs="宋体"/>
          <w:szCs w:val="21"/>
        </w:rPr>
        <w:t>正面词采用“必须”，反面词采用“严禁”；</w:t>
      </w:r>
    </w:p>
    <w:p>
      <w:pPr>
        <w:spacing w:line="240" w:lineRule="auto"/>
        <w:ind w:firstLine="660" w:firstLineChars="300"/>
        <w:jc w:val="left"/>
        <w:outlineLvl w:val="3"/>
        <w:rPr>
          <w:rFonts w:eastAsia="黑体" w:cs="黑体"/>
          <w:szCs w:val="21"/>
        </w:rPr>
      </w:pPr>
      <w:r>
        <w:rPr>
          <w:rFonts w:hint="eastAsia" w:eastAsia="黑体"/>
          <w:b/>
          <w:bCs/>
          <w:szCs w:val="21"/>
        </w:rPr>
        <w:t>2</w:t>
      </w:r>
      <w:r>
        <w:rPr>
          <w:rFonts w:hint="eastAsia" w:eastAsia="黑体"/>
          <w:bCs/>
          <w:szCs w:val="21"/>
        </w:rPr>
        <w:t>）</w:t>
      </w:r>
      <w:r>
        <w:rPr>
          <w:rFonts w:hint="eastAsia" w:cs="宋体"/>
          <w:szCs w:val="21"/>
        </w:rPr>
        <w:t>表示严格，在正常情况下均应这样做的用词：</w:t>
      </w:r>
    </w:p>
    <w:p>
      <w:pPr>
        <w:spacing w:line="240" w:lineRule="auto"/>
        <w:ind w:firstLine="990" w:firstLineChars="450"/>
        <w:jc w:val="left"/>
        <w:rPr>
          <w:rFonts w:cs="宋体"/>
          <w:szCs w:val="21"/>
        </w:rPr>
      </w:pPr>
      <w:r>
        <w:rPr>
          <w:rFonts w:hint="eastAsia" w:cs="宋体"/>
          <w:szCs w:val="21"/>
        </w:rPr>
        <w:t>正面词采用“应”，反面词采用“不应”或“不得”；</w:t>
      </w:r>
    </w:p>
    <w:p>
      <w:pPr>
        <w:spacing w:line="240" w:lineRule="auto"/>
        <w:ind w:firstLine="660" w:firstLineChars="300"/>
        <w:jc w:val="left"/>
        <w:outlineLvl w:val="3"/>
        <w:rPr>
          <w:rFonts w:eastAsia="黑体" w:cs="黑体"/>
          <w:szCs w:val="21"/>
        </w:rPr>
      </w:pPr>
      <w:r>
        <w:rPr>
          <w:rFonts w:hint="eastAsia" w:eastAsia="黑体"/>
          <w:b/>
          <w:bCs/>
          <w:szCs w:val="21"/>
        </w:rPr>
        <w:t>3</w:t>
      </w:r>
      <w:r>
        <w:rPr>
          <w:rFonts w:hint="eastAsia" w:eastAsia="黑体"/>
          <w:bCs/>
          <w:szCs w:val="21"/>
        </w:rPr>
        <w:t>）</w:t>
      </w:r>
      <w:r>
        <w:rPr>
          <w:rFonts w:hint="eastAsia" w:cs="宋体"/>
          <w:szCs w:val="21"/>
        </w:rPr>
        <w:t>表示允许稍有选择，在条件许可时首先应这样做的用词：</w:t>
      </w:r>
    </w:p>
    <w:p>
      <w:pPr>
        <w:spacing w:line="240" w:lineRule="auto"/>
        <w:ind w:firstLine="990" w:firstLineChars="450"/>
        <w:jc w:val="left"/>
        <w:rPr>
          <w:rFonts w:cs="宋体"/>
          <w:szCs w:val="21"/>
        </w:rPr>
      </w:pPr>
      <w:r>
        <w:rPr>
          <w:rFonts w:hint="eastAsia" w:cs="宋体"/>
          <w:szCs w:val="21"/>
        </w:rPr>
        <w:t>正面词采用“宜”，反面词采用“不宜”；</w:t>
      </w:r>
    </w:p>
    <w:p>
      <w:pPr>
        <w:spacing w:line="240" w:lineRule="auto"/>
        <w:ind w:firstLine="660" w:firstLineChars="300"/>
        <w:jc w:val="left"/>
        <w:outlineLvl w:val="3"/>
        <w:rPr>
          <w:rFonts w:cs="宋体"/>
          <w:szCs w:val="21"/>
        </w:rPr>
      </w:pPr>
      <w:r>
        <w:rPr>
          <w:rFonts w:hint="eastAsia" w:eastAsia="黑体"/>
          <w:b/>
          <w:bCs/>
          <w:szCs w:val="21"/>
        </w:rPr>
        <w:t>4</w:t>
      </w:r>
      <w:r>
        <w:rPr>
          <w:rFonts w:hint="eastAsia" w:eastAsia="黑体"/>
          <w:bCs/>
          <w:szCs w:val="21"/>
        </w:rPr>
        <w:t>）</w:t>
      </w:r>
      <w:r>
        <w:rPr>
          <w:rFonts w:hint="eastAsia" w:cs="宋体"/>
          <w:szCs w:val="21"/>
        </w:rPr>
        <w:t>表示有选择，在一定条件下可以这样做的用词，采用“可”。</w:t>
      </w:r>
    </w:p>
    <w:p>
      <w:pPr>
        <w:spacing w:line="240" w:lineRule="auto"/>
        <w:ind w:firstLine="440" w:firstLineChars="200"/>
        <w:jc w:val="left"/>
        <w:rPr>
          <w:rStyle w:val="21"/>
          <w:rFonts w:hint="eastAsia" w:ascii="宋体" w:hAnsi="宋体" w:eastAsia="宋体"/>
          <w:b w:val="0"/>
          <w:bCs w:val="0"/>
          <w:sz w:val="28"/>
          <w:szCs w:val="28"/>
        </w:rPr>
      </w:pPr>
      <w:r>
        <w:rPr>
          <w:rFonts w:hint="eastAsia" w:eastAsia="黑体"/>
          <w:b/>
          <w:bCs/>
          <w:szCs w:val="21"/>
        </w:rPr>
        <w:t>2</w:t>
      </w:r>
      <w:r>
        <w:rPr>
          <w:rFonts w:hint="eastAsia" w:cs="宋体"/>
          <w:szCs w:val="21"/>
        </w:rPr>
        <w:t xml:space="preserve"> </w:t>
      </w:r>
      <w:r>
        <w:rPr>
          <w:rFonts w:cs="宋体"/>
          <w:szCs w:val="21"/>
        </w:rPr>
        <w:t xml:space="preserve"> </w:t>
      </w:r>
      <w:r>
        <w:rPr>
          <w:rFonts w:hint="eastAsia" w:cs="宋体"/>
          <w:szCs w:val="21"/>
        </w:rPr>
        <w:t>条文中指明应按其他有关的标准执行的写法为“应符合……的规定”或“应按……执行”。</w:t>
      </w:r>
    </w:p>
    <w:p>
      <w:pPr>
        <w:keepNext/>
        <w:keepLines/>
        <w:spacing w:before="360" w:after="360" w:line="240" w:lineRule="auto"/>
        <w:jc w:val="both"/>
        <w:outlineLvl w:val="0"/>
        <w:rPr>
          <w:rStyle w:val="21"/>
          <w:rFonts w:hint="eastAsia" w:ascii="宋体" w:hAnsi="宋体" w:eastAsia="宋体"/>
          <w:b w:val="0"/>
          <w:bCs w:val="0"/>
          <w:sz w:val="28"/>
          <w:szCs w:val="28"/>
        </w:rPr>
      </w:pPr>
    </w:p>
    <w:bookmarkEnd w:id="6"/>
    <w:bookmarkEnd w:id="7"/>
    <w:bookmarkEnd w:id="8"/>
    <w:bookmarkEnd w:id="9"/>
    <w:bookmarkEnd w:id="10"/>
    <w:p>
      <w:pPr>
        <w:keepNext/>
        <w:keepLines/>
        <w:spacing w:before="360" w:after="360" w:line="240" w:lineRule="auto"/>
        <w:jc w:val="center"/>
        <w:outlineLvl w:val="0"/>
        <w:rPr>
          <w:rFonts w:cs="宋体"/>
          <w:bCs/>
          <w:sz w:val="28"/>
          <w:szCs w:val="28"/>
        </w:rPr>
      </w:pPr>
      <w:r>
        <w:rPr>
          <w:szCs w:val="21"/>
        </w:rPr>
        <w:br w:type="page"/>
      </w:r>
      <w:bookmarkStart w:id="13" w:name="_Toc82523982"/>
      <w:bookmarkStart w:id="14" w:name="_Toc93998977"/>
      <w:bookmarkStart w:id="15" w:name="_Toc25092"/>
      <w:bookmarkStart w:id="16" w:name="_Toc31437"/>
      <w:bookmarkStart w:id="17" w:name="_Toc93999738"/>
      <w:bookmarkStart w:id="18" w:name="_Toc4925"/>
      <w:r>
        <w:rPr>
          <w:rFonts w:hint="eastAsia" w:cs="宋体"/>
          <w:bCs/>
          <w:sz w:val="28"/>
          <w:szCs w:val="28"/>
        </w:rPr>
        <w:t>引用标准名录</w:t>
      </w:r>
      <w:bookmarkEnd w:id="13"/>
      <w:bookmarkEnd w:id="14"/>
      <w:bookmarkEnd w:id="15"/>
      <w:bookmarkEnd w:id="16"/>
      <w:bookmarkEnd w:id="17"/>
      <w:bookmarkEnd w:id="18"/>
    </w:p>
    <w:p>
      <w:pPr>
        <w:spacing w:line="240" w:lineRule="auto"/>
        <w:ind w:firstLine="440" w:firstLineChars="200"/>
        <w:jc w:val="left"/>
        <w:rPr>
          <w:szCs w:val="21"/>
        </w:rPr>
      </w:pPr>
      <w:r>
        <w:rPr>
          <w:b/>
          <w:bCs/>
          <w:szCs w:val="21"/>
        </w:rPr>
        <w:t>1</w:t>
      </w:r>
      <w:r>
        <w:rPr>
          <w:rFonts w:hint="eastAsia"/>
          <w:b/>
          <w:szCs w:val="21"/>
        </w:rPr>
        <w:t xml:space="preserve"> </w:t>
      </w:r>
      <w:r>
        <w:rPr>
          <w:b/>
          <w:szCs w:val="21"/>
        </w:rPr>
        <w:t xml:space="preserve"> </w:t>
      </w:r>
      <w:r>
        <w:rPr>
          <w:szCs w:val="21"/>
        </w:rPr>
        <w:t>《</w:t>
      </w:r>
      <w:r>
        <w:rPr>
          <w:rFonts w:hint="eastAsia"/>
          <w:szCs w:val="21"/>
          <w:lang w:val="en-US" w:eastAsia="zh-CN"/>
        </w:rPr>
        <w:t>法人和其他组织统一社会信用代码编码规则</w:t>
      </w:r>
      <w:r>
        <w:rPr>
          <w:szCs w:val="21"/>
        </w:rPr>
        <w:t xml:space="preserve">》GB </w:t>
      </w:r>
      <w:r>
        <w:rPr>
          <w:rFonts w:hint="eastAsia"/>
          <w:szCs w:val="21"/>
          <w:lang w:val="en-US" w:eastAsia="zh-CN"/>
        </w:rPr>
        <w:t>321</w:t>
      </w:r>
      <w:r>
        <w:rPr>
          <w:szCs w:val="21"/>
        </w:rPr>
        <w:t>00</w:t>
      </w:r>
    </w:p>
    <w:p>
      <w:pPr>
        <w:spacing w:line="240" w:lineRule="auto"/>
        <w:ind w:firstLine="440" w:firstLineChars="200"/>
        <w:jc w:val="left"/>
        <w:rPr>
          <w:rFonts w:hint="eastAsia" w:cs="宋体"/>
          <w:szCs w:val="21"/>
        </w:rPr>
      </w:pPr>
      <w:r>
        <w:rPr>
          <w:b/>
          <w:bCs/>
          <w:szCs w:val="21"/>
        </w:rPr>
        <w:t>2</w:t>
      </w:r>
      <w:r>
        <w:rPr>
          <w:rFonts w:hint="eastAsia"/>
          <w:b/>
          <w:szCs w:val="21"/>
        </w:rPr>
        <w:t xml:space="preserve"> </w:t>
      </w:r>
      <w:r>
        <w:rPr>
          <w:b/>
          <w:szCs w:val="21"/>
        </w:rPr>
        <w:t xml:space="preserve"> </w:t>
      </w:r>
      <w:r>
        <w:rPr>
          <w:rFonts w:hint="eastAsia" w:cs="宋体"/>
          <w:szCs w:val="21"/>
        </w:rPr>
        <w:t>《</w:t>
      </w:r>
      <w:r>
        <w:rPr>
          <w:rFonts w:hint="eastAsia" w:cs="宋体"/>
          <w:szCs w:val="21"/>
          <w:lang w:val="en-US" w:eastAsia="zh-CN"/>
        </w:rPr>
        <w:t>信息分类和编码的基本原则和方法</w:t>
      </w:r>
      <w:r>
        <w:rPr>
          <w:rFonts w:hint="eastAsia" w:cs="宋体"/>
          <w:szCs w:val="21"/>
        </w:rPr>
        <w:t>》</w:t>
      </w:r>
      <w:r>
        <w:rPr>
          <w:rFonts w:hint="eastAsia" w:cs="宋体"/>
          <w:szCs w:val="21"/>
          <w:lang w:val="en-US" w:eastAsia="zh-CN"/>
        </w:rPr>
        <w:t>GB T7027</w:t>
      </w:r>
    </w:p>
    <w:p>
      <w:pPr>
        <w:spacing w:line="240" w:lineRule="auto"/>
        <w:ind w:firstLine="440" w:firstLineChars="200"/>
        <w:jc w:val="left"/>
        <w:rPr>
          <w:rFonts w:hint="eastAsia" w:cs="宋体"/>
          <w:szCs w:val="21"/>
          <w:lang w:val="en-US" w:eastAsia="zh-CN"/>
        </w:rPr>
      </w:pPr>
      <w:r>
        <w:rPr>
          <w:rFonts w:hint="eastAsia"/>
          <w:b/>
          <w:bCs/>
          <w:szCs w:val="21"/>
          <w:lang w:val="en-US" w:eastAsia="zh-CN"/>
        </w:rPr>
        <w:t>3</w:t>
      </w:r>
      <w:r>
        <w:rPr>
          <w:rFonts w:hint="eastAsia"/>
          <w:b/>
          <w:szCs w:val="21"/>
        </w:rPr>
        <w:t xml:space="preserve"> </w:t>
      </w:r>
      <w:r>
        <w:rPr>
          <w:b/>
          <w:szCs w:val="21"/>
        </w:rPr>
        <w:t xml:space="preserve"> </w:t>
      </w:r>
      <w:r>
        <w:rPr>
          <w:rFonts w:hint="eastAsia" w:cs="宋体"/>
          <w:szCs w:val="21"/>
        </w:rPr>
        <w:t>《</w:t>
      </w:r>
      <w:r>
        <w:rPr>
          <w:rFonts w:hint="eastAsia" w:ascii="宋体" w:hAnsi="宋体" w:eastAsia="宋体" w:cs="宋体"/>
          <w:color w:val="000000"/>
          <w:kern w:val="0"/>
          <w:sz w:val="20"/>
          <w:szCs w:val="20"/>
          <w:lang w:val="en-US" w:eastAsia="zh-CN" w:bidi="ar"/>
        </w:rPr>
        <w:t>居住建筑室内装配式装修技术规程</w:t>
      </w:r>
      <w:r>
        <w:rPr>
          <w:rFonts w:hint="eastAsia" w:cs="宋体"/>
          <w:szCs w:val="21"/>
        </w:rPr>
        <w:t>》</w:t>
      </w:r>
      <w:r>
        <w:rPr>
          <w:rFonts w:hint="eastAsia" w:cs="宋体"/>
          <w:szCs w:val="21"/>
          <w:lang w:val="en-US" w:eastAsia="zh-CN"/>
        </w:rPr>
        <w:t>SJG96 2021</w:t>
      </w:r>
    </w:p>
    <w:p>
      <w:pPr>
        <w:spacing w:line="240" w:lineRule="auto"/>
        <w:ind w:firstLine="440" w:firstLineChars="200"/>
        <w:jc w:val="left"/>
        <w:rPr>
          <w:rFonts w:cs="宋体"/>
          <w:szCs w:val="21"/>
        </w:rPr>
        <w:sectPr>
          <w:footerReference r:id="rId8" w:type="default"/>
          <w:pgSz w:w="11906" w:h="16838"/>
          <w:pgMar w:top="1610" w:right="1349" w:bottom="1213" w:left="1293" w:header="851" w:footer="992" w:gutter="0"/>
          <w:pgBorders>
            <w:top w:val="none" w:sz="0" w:space="0"/>
            <w:left w:val="none" w:sz="0" w:space="0"/>
            <w:bottom w:val="none" w:sz="0" w:space="0"/>
            <w:right w:val="none" w:sz="0" w:space="0"/>
          </w:pgBorders>
          <w:pgNumType w:fmt="decimal" w:start="1"/>
          <w:cols w:space="425" w:num="1"/>
          <w:docGrid w:type="linesAndChars" w:linePitch="333" w:charSpace="2165"/>
        </w:sectPr>
      </w:pPr>
      <w:r>
        <w:rPr>
          <w:rFonts w:hint="eastAsia"/>
          <w:b/>
          <w:bCs/>
          <w:szCs w:val="21"/>
          <w:lang w:val="en-US" w:eastAsia="zh-CN"/>
        </w:rPr>
        <w:t>4</w:t>
      </w:r>
      <w:r>
        <w:rPr>
          <w:rFonts w:hint="eastAsia"/>
          <w:b/>
          <w:szCs w:val="21"/>
        </w:rPr>
        <w:t xml:space="preserve"> </w:t>
      </w:r>
      <w:r>
        <w:rPr>
          <w:b/>
          <w:szCs w:val="21"/>
        </w:rPr>
        <w:t xml:space="preserve"> </w:t>
      </w:r>
      <w:r>
        <w:rPr>
          <w:rFonts w:hint="eastAsia" w:cs="宋体"/>
          <w:szCs w:val="21"/>
        </w:rPr>
        <w:t>《</w:t>
      </w:r>
      <w:r>
        <w:rPr>
          <w:rFonts w:hint="eastAsia" w:ascii="宋体" w:hAnsi="宋体" w:cs="宋体"/>
          <w:b w:val="0"/>
          <w:bCs w:val="0"/>
          <w:color w:val="000000"/>
          <w:kern w:val="0"/>
          <w:sz w:val="21"/>
          <w:szCs w:val="21"/>
          <w:vertAlign w:val="baseline"/>
          <w:lang w:val="en-US" w:eastAsia="zh-CN" w:bidi="ar"/>
        </w:rPr>
        <w:t>建筑内部装修设计防火规范</w:t>
      </w:r>
      <w:r>
        <w:rPr>
          <w:rFonts w:hint="eastAsia" w:cs="宋体"/>
          <w:szCs w:val="21"/>
        </w:rPr>
        <w:t>》</w:t>
      </w:r>
      <w:r>
        <w:rPr>
          <w:rFonts w:hint="eastAsia" w:cs="宋体"/>
          <w:szCs w:val="21"/>
          <w:lang w:val="en-US" w:eastAsia="zh-CN"/>
        </w:rPr>
        <w:t>GB 50222</w:t>
      </w:r>
    </w:p>
    <w:p>
      <w:pPr>
        <w:spacing w:line="240" w:lineRule="auto"/>
        <w:rPr>
          <w:rFonts w:hint="default" w:ascii="宋体" w:hAnsi="宋体" w:cs="宋体"/>
          <w:color w:val="000000"/>
          <w:kern w:val="0"/>
          <w:sz w:val="21"/>
          <w:szCs w:val="21"/>
          <w:lang w:val="en-US" w:eastAsia="zh-CN" w:bidi="ar"/>
        </w:rPr>
      </w:pPr>
    </w:p>
    <w:sectPr>
      <w:footerReference r:id="rId9" w:type="default"/>
      <w:pgSz w:w="11906" w:h="16838"/>
      <w:pgMar w:top="1610" w:right="1349" w:bottom="1213" w:left="1293" w:header="851" w:footer="992" w:gutter="0"/>
      <w:pgBorders>
        <w:top w:val="none" w:sz="0" w:space="0"/>
        <w:left w:val="none" w:sz="0" w:space="0"/>
        <w:bottom w:val="none" w:sz="0" w:space="0"/>
        <w:right w:val="none" w:sz="0" w:space="0"/>
      </w:pgBorders>
      <w:pgNumType w:fmt="decimal"/>
      <w:cols w:space="425" w:num="1"/>
      <w:docGrid w:type="lines" w:linePitch="333" w:charSpace="4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黑体e眠副浡渀.">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color w:val="FFFFFF" w:themeColor="background1"/>
        <w14:textFill>
          <w14:solidFill>
            <w14:schemeClr w14:val="bg1"/>
          </w14:solidFill>
        </w14:textFill>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6749075"/>
                          </w:sdtPr>
                          <w:sdtEndPr>
                            <w:rPr>
                              <w:color w:val="FFFFFF" w:themeColor="background1"/>
                              <w14:textFill>
                                <w14:solidFill>
                                  <w14:schemeClr w14:val="bg1"/>
                                </w14:solidFill>
                              </w14:textFill>
                            </w:rPr>
                          </w:sdtEndPr>
                          <w:sdtContent>
                            <w:p>
                              <w:pPr>
                                <w:pStyle w:val="6"/>
                                <w:jc w:val="right"/>
                                <w:rPr>
                                  <w:color w:val="FFFFFF" w:themeColor="background1"/>
                                  <w14:textFill>
                                    <w14:solidFill>
                                      <w14:schemeClr w14:val="bg1"/>
                                    </w14:solidFill>
                                  </w14:textFill>
                                </w:rPr>
                              </w:pPr>
                              <w:r>
                                <w:rPr>
                                  <w:color w:val="FFFFFF" w:themeColor="background1"/>
                                  <w14:textFill>
                                    <w14:solidFill>
                                      <w14:schemeClr w14:val="bg1"/>
                                    </w14:solidFill>
                                  </w14:textFill>
                                </w:rPr>
                                <w:fldChar w:fldCharType="begin"/>
                              </w:r>
                              <w:r>
                                <w:rPr>
                                  <w:color w:val="FFFFFF" w:themeColor="background1"/>
                                  <w14:textFill>
                                    <w14:solidFill>
                                      <w14:schemeClr w14:val="bg1"/>
                                    </w14:solidFill>
                                  </w14:textFill>
                                </w:rPr>
                                <w:instrText xml:space="preserve">PAGE   \* MERGEFORMAT</w:instrText>
                              </w:r>
                              <w:r>
                                <w:rPr>
                                  <w:color w:val="FFFFFF" w:themeColor="background1"/>
                                  <w14:textFill>
                                    <w14:solidFill>
                                      <w14:schemeClr w14:val="bg1"/>
                                    </w14:solidFill>
                                  </w14:textFill>
                                </w:rPr>
                                <w:fldChar w:fldCharType="separate"/>
                              </w:r>
                              <w:r>
                                <w:rPr>
                                  <w:color w:val="FFFFFF" w:themeColor="background1"/>
                                  <w:lang w:val="zh-CN"/>
                                  <w14:textFill>
                                    <w14:solidFill>
                                      <w14:schemeClr w14:val="bg1"/>
                                    </w14:solidFill>
                                  </w14:textFill>
                                </w:rPr>
                                <w:t>2</w:t>
                              </w:r>
                              <w:r>
                                <w:rPr>
                                  <w:color w:val="FFFFFF" w:themeColor="background1"/>
                                  <w14:textFill>
                                    <w14:solidFill>
                                      <w14:schemeClr w14:val="bg1"/>
                                    </w14:solidFill>
                                  </w14:textFill>
                                </w:rPr>
                                <w:fldChar w:fldCharType="end"/>
                              </w:r>
                            </w:p>
                          </w:sdtContent>
                        </w:sdt>
                        <w:p>
                          <w:pPr>
                            <w:rPr>
                              <w:color w:val="FFFFFF" w:themeColor="background1"/>
                              <w14:textFill>
                                <w14:solidFill>
                                  <w14:schemeClr w14:val="bg1"/>
                                </w14:solidFill>
                              </w14:textFill>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sdt>
                    <w:sdtPr>
                      <w:id w:val="2026749075"/>
                    </w:sdtPr>
                    <w:sdtEndPr>
                      <w:rPr>
                        <w:color w:val="FFFFFF" w:themeColor="background1"/>
                        <w14:textFill>
                          <w14:solidFill>
                            <w14:schemeClr w14:val="bg1"/>
                          </w14:solidFill>
                        </w14:textFill>
                      </w:rPr>
                    </w:sdtEndPr>
                    <w:sdtContent>
                      <w:p>
                        <w:pPr>
                          <w:pStyle w:val="6"/>
                          <w:jc w:val="right"/>
                          <w:rPr>
                            <w:color w:val="FFFFFF" w:themeColor="background1"/>
                            <w14:textFill>
                              <w14:solidFill>
                                <w14:schemeClr w14:val="bg1"/>
                              </w14:solidFill>
                            </w14:textFill>
                          </w:rPr>
                        </w:pPr>
                        <w:r>
                          <w:rPr>
                            <w:color w:val="FFFFFF" w:themeColor="background1"/>
                            <w14:textFill>
                              <w14:solidFill>
                                <w14:schemeClr w14:val="bg1"/>
                              </w14:solidFill>
                            </w14:textFill>
                          </w:rPr>
                          <w:fldChar w:fldCharType="begin"/>
                        </w:r>
                        <w:r>
                          <w:rPr>
                            <w:color w:val="FFFFFF" w:themeColor="background1"/>
                            <w14:textFill>
                              <w14:solidFill>
                                <w14:schemeClr w14:val="bg1"/>
                              </w14:solidFill>
                            </w14:textFill>
                          </w:rPr>
                          <w:instrText xml:space="preserve">PAGE   \* MERGEFORMAT</w:instrText>
                        </w:r>
                        <w:r>
                          <w:rPr>
                            <w:color w:val="FFFFFF" w:themeColor="background1"/>
                            <w14:textFill>
                              <w14:solidFill>
                                <w14:schemeClr w14:val="bg1"/>
                              </w14:solidFill>
                            </w14:textFill>
                          </w:rPr>
                          <w:fldChar w:fldCharType="separate"/>
                        </w:r>
                        <w:r>
                          <w:rPr>
                            <w:color w:val="FFFFFF" w:themeColor="background1"/>
                            <w:lang w:val="zh-CN"/>
                            <w14:textFill>
                              <w14:solidFill>
                                <w14:schemeClr w14:val="bg1"/>
                              </w14:solidFill>
                            </w14:textFill>
                          </w:rPr>
                          <w:t>2</w:t>
                        </w:r>
                        <w:r>
                          <w:rPr>
                            <w:color w:val="FFFFFF" w:themeColor="background1"/>
                            <w14:textFill>
                              <w14:solidFill>
                                <w14:schemeClr w14:val="bg1"/>
                              </w14:solidFill>
                            </w14:textFill>
                          </w:rPr>
                          <w:fldChar w:fldCharType="end"/>
                        </w:r>
                      </w:p>
                    </w:sdtContent>
                  </w:sdt>
                  <w:p>
                    <w:pPr>
                      <w:rPr>
                        <w:color w:val="FFFFFF" w:themeColor="background1"/>
                        <w14:textFill>
                          <w14:solidFill>
                            <w14:schemeClr w14:val="bg1"/>
                          </w14:solidFill>
                        </w14:textFill>
                      </w:rPr>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i/>
        <w:iCs/>
        <w:sz w:val="21"/>
        <w:szCs w:val="21"/>
        <w:lang w:val="zh-CN"/>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8728659"/>
                            <w:docPartObj>
                              <w:docPartGallery w:val="autotext"/>
                            </w:docPartObj>
                          </w:sdtPr>
                          <w:sdtEndPr>
                            <w:rPr>
                              <w:rFonts w:ascii="Times New Roman" w:hAnsi="Times New Roman" w:cs="Times New Roman"/>
                              <w:i/>
                              <w:iCs/>
                              <w:sz w:val="21"/>
                              <w:szCs w:val="21"/>
                              <w:lang w:val="zh-CN"/>
                            </w:rPr>
                          </w:sdtEndPr>
                          <w:sdtContent>
                            <w:p>
                              <w:pPr>
                                <w:pStyle w:val="6"/>
                                <w:rPr>
                                  <w:rFonts w:ascii="Times New Roman" w:hAnsi="Times New Roman" w:cs="Times New Roman"/>
                                  <w:i/>
                                  <w:iCs/>
                                  <w:sz w:val="21"/>
                                  <w:szCs w:val="21"/>
                                  <w:lang w:val="zh-CN"/>
                                </w:rPr>
                              </w:pPr>
                              <w:r>
                                <w:rPr>
                                  <w:rFonts w:ascii="Times New Roman" w:hAnsi="Times New Roman" w:cs="Times New Roman"/>
                                  <w:i/>
                                  <w:iCs/>
                                  <w:sz w:val="21"/>
                                  <w:szCs w:val="21"/>
                                  <w:lang w:val="zh-CN"/>
                                </w:rPr>
                                <w:fldChar w:fldCharType="begin"/>
                              </w:r>
                              <w:r>
                                <w:rPr>
                                  <w:rFonts w:ascii="Times New Roman" w:hAnsi="Times New Roman" w:cs="Times New Roman"/>
                                  <w:i/>
                                  <w:iCs/>
                                  <w:sz w:val="21"/>
                                  <w:szCs w:val="21"/>
                                  <w:lang w:val="zh-CN"/>
                                </w:rPr>
                                <w:instrText xml:space="preserve">PAGE   \* MERGEFORMAT</w:instrText>
                              </w:r>
                              <w:r>
                                <w:rPr>
                                  <w:rFonts w:ascii="Times New Roman" w:hAnsi="Times New Roman" w:cs="Times New Roman"/>
                                  <w:i/>
                                  <w:iCs/>
                                  <w:sz w:val="21"/>
                                  <w:szCs w:val="21"/>
                                  <w:lang w:val="zh-CN"/>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lang w:val="zh-CN"/>
                                </w:rPr>
                                <w:fldChar w:fldCharType="end"/>
                              </w:r>
                            </w:p>
                          </w:sdtContent>
                        </w:sdt>
                        <w:p>
                          <w:pPr>
                            <w:rPr>
                              <w:rFonts w:ascii="Times New Roman" w:hAnsi="Times New Roman" w:cs="Times New Roman"/>
                              <w:i/>
                              <w:iCs/>
                              <w:sz w:val="21"/>
                              <w:szCs w:val="21"/>
                              <w:lang w:val="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sdt>
                    <w:sdtPr>
                      <w:id w:val="-678728659"/>
                      <w:docPartObj>
                        <w:docPartGallery w:val="autotext"/>
                      </w:docPartObj>
                    </w:sdtPr>
                    <w:sdtEndPr>
                      <w:rPr>
                        <w:rFonts w:ascii="Times New Roman" w:hAnsi="Times New Roman" w:cs="Times New Roman"/>
                        <w:i/>
                        <w:iCs/>
                        <w:sz w:val="21"/>
                        <w:szCs w:val="21"/>
                        <w:lang w:val="zh-CN"/>
                      </w:rPr>
                    </w:sdtEndPr>
                    <w:sdtContent>
                      <w:p>
                        <w:pPr>
                          <w:pStyle w:val="6"/>
                          <w:rPr>
                            <w:rFonts w:ascii="Times New Roman" w:hAnsi="Times New Roman" w:cs="Times New Roman"/>
                            <w:i/>
                            <w:iCs/>
                            <w:sz w:val="21"/>
                            <w:szCs w:val="21"/>
                            <w:lang w:val="zh-CN"/>
                          </w:rPr>
                        </w:pPr>
                        <w:r>
                          <w:rPr>
                            <w:rFonts w:ascii="Times New Roman" w:hAnsi="Times New Roman" w:cs="Times New Roman"/>
                            <w:i/>
                            <w:iCs/>
                            <w:sz w:val="21"/>
                            <w:szCs w:val="21"/>
                            <w:lang w:val="zh-CN"/>
                          </w:rPr>
                          <w:fldChar w:fldCharType="begin"/>
                        </w:r>
                        <w:r>
                          <w:rPr>
                            <w:rFonts w:ascii="Times New Roman" w:hAnsi="Times New Roman" w:cs="Times New Roman"/>
                            <w:i/>
                            <w:iCs/>
                            <w:sz w:val="21"/>
                            <w:szCs w:val="21"/>
                            <w:lang w:val="zh-CN"/>
                          </w:rPr>
                          <w:instrText xml:space="preserve">PAGE   \* MERGEFORMAT</w:instrText>
                        </w:r>
                        <w:r>
                          <w:rPr>
                            <w:rFonts w:ascii="Times New Roman" w:hAnsi="Times New Roman" w:cs="Times New Roman"/>
                            <w:i/>
                            <w:iCs/>
                            <w:sz w:val="21"/>
                            <w:szCs w:val="21"/>
                            <w:lang w:val="zh-CN"/>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lang w:val="zh-CN"/>
                          </w:rPr>
                          <w:fldChar w:fldCharType="end"/>
                        </w:r>
                      </w:p>
                    </w:sdtContent>
                  </w:sdt>
                  <w:p>
                    <w:pPr>
                      <w:rPr>
                        <w:rFonts w:ascii="Times New Roman" w:hAnsi="Times New Roman" w:cs="Times New Roman"/>
                        <w:i/>
                        <w:iCs/>
                        <w:sz w:val="21"/>
                        <w:szCs w:val="21"/>
                        <w:lang w:val="zh-CN"/>
                      </w:rPr>
                    </w:pPr>
                  </w:p>
                </w:txbxContent>
              </v:textbox>
            </v:shape>
          </w:pict>
        </mc:Fallback>
      </mc:AlternateContent>
    </w:r>
  </w:p>
  <w:p>
    <w:pPr>
      <w:pStyle w:val="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i/>
        <w:iCs/>
        <w:sz w:val="21"/>
        <w:szCs w:val="21"/>
      </w:rPr>
    </w:pPr>
    <w:r>
      <w:rPr>
        <w:sz w:val="21"/>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6478700"/>
                          </w:sdtPr>
                          <w:sdtEndPr>
                            <w:rPr>
                              <w:rFonts w:ascii="Times New Roman" w:hAnsi="Times New Roman" w:cs="Times New Roman"/>
                              <w:i/>
                              <w:iCs/>
                              <w:sz w:val="21"/>
                              <w:szCs w:val="21"/>
                            </w:rPr>
                          </w:sdtEndPr>
                          <w:sdtContent>
                            <w:p>
                              <w:pPr>
                                <w:pStyle w:val="6"/>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p>
                          </w:sdtContent>
                        </w:sdt>
                        <w:p>
                          <w:pPr>
                            <w:rPr>
                              <w:rFonts w:ascii="Times New Roman" w:hAnsi="Times New Roman" w:cs="Times New Roman"/>
                              <w:i/>
                              <w:iCs/>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sdt>
                    <w:sdtPr>
                      <w:id w:val="-1996478700"/>
                    </w:sdtPr>
                    <w:sdtEndPr>
                      <w:rPr>
                        <w:rFonts w:ascii="Times New Roman" w:hAnsi="Times New Roman" w:cs="Times New Roman"/>
                        <w:i/>
                        <w:iCs/>
                        <w:sz w:val="21"/>
                        <w:szCs w:val="21"/>
                      </w:rPr>
                    </w:sdtEndPr>
                    <w:sdtContent>
                      <w:p>
                        <w:pPr>
                          <w:pStyle w:val="6"/>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p>
                    </w:sdtContent>
                  </w:sdt>
                  <w:p>
                    <w:pPr>
                      <w:rPr>
                        <w:rFonts w:ascii="Times New Roman" w:hAnsi="Times New Roman" w:cs="Times New Roman"/>
                        <w:i/>
                        <w:iCs/>
                        <w:sz w:val="21"/>
                        <w:szCs w:val="21"/>
                      </w:rPr>
                    </w:pP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i/>
        <w:i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31841623"/>
                          </w:sdtPr>
                          <w:sdtEndPr>
                            <w:rPr>
                              <w:rFonts w:ascii="Times New Roman" w:hAnsi="Times New Roman" w:cs="Times New Roman"/>
                              <w:i/>
                              <w:iCs/>
                              <w:sz w:val="21"/>
                              <w:szCs w:val="21"/>
                            </w:rPr>
                          </w:sdtEndPr>
                          <w:sdtContent>
                            <w:p>
                              <w:pPr>
                                <w:pStyle w:val="6"/>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p>
                          </w:sdtContent>
                        </w:sdt>
                        <w:p>
                          <w:pPr>
                            <w:rPr>
                              <w:rFonts w:ascii="Times New Roman" w:hAnsi="Times New Roman" w:cs="Times New Roman"/>
                              <w:i/>
                              <w:iCs/>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sdt>
                    <w:sdtPr>
                      <w:id w:val="-1231841623"/>
                    </w:sdtPr>
                    <w:sdtEndPr>
                      <w:rPr>
                        <w:rFonts w:ascii="Times New Roman" w:hAnsi="Times New Roman" w:cs="Times New Roman"/>
                        <w:i/>
                        <w:iCs/>
                        <w:sz w:val="21"/>
                        <w:szCs w:val="21"/>
                      </w:rPr>
                    </w:sdtEndPr>
                    <w:sdtContent>
                      <w:p>
                        <w:pPr>
                          <w:pStyle w:val="6"/>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p>
                    </w:sdtContent>
                  </w:sdt>
                  <w:p>
                    <w:pPr>
                      <w:rPr>
                        <w:rFonts w:ascii="Times New Roman" w:hAnsi="Times New Roman" w:cs="Times New Roman"/>
                        <w:i/>
                        <w:iCs/>
                        <w:sz w:val="21"/>
                        <w:szCs w:val="21"/>
                      </w:rPr>
                    </w:pPr>
                  </w:p>
                </w:txbxContent>
              </v:textbox>
            </v:shape>
          </w:pict>
        </mc:Fallback>
      </mc:AlternateConten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i/>
        <w:iCs/>
        <w:sz w:val="21"/>
        <w:szCs w:val="21"/>
      </w:rPr>
    </w:pPr>
    <w:r>
      <w:rPr>
        <w:sz w:val="21"/>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31841623"/>
                          </w:sdtPr>
                          <w:sdtEndPr>
                            <w:rPr>
                              <w:rFonts w:ascii="Times New Roman" w:hAnsi="Times New Roman" w:cs="Times New Roman"/>
                              <w:i/>
                              <w:iCs/>
                              <w:sz w:val="21"/>
                              <w:szCs w:val="21"/>
                            </w:rPr>
                          </w:sdtEndPr>
                          <w:sdtContent>
                            <w:p>
                              <w:pPr>
                                <w:pStyle w:val="6"/>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p>
                          </w:sdtContent>
                        </w:sdt>
                        <w:p>
                          <w:pPr>
                            <w:rPr>
                              <w:rFonts w:ascii="Times New Roman" w:hAnsi="Times New Roman" w:cs="Times New Roman"/>
                              <w:i/>
                              <w:iCs/>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231841623"/>
                    </w:sdtPr>
                    <w:sdtEndPr>
                      <w:rPr>
                        <w:rFonts w:ascii="Times New Roman" w:hAnsi="Times New Roman" w:cs="Times New Roman"/>
                        <w:i/>
                        <w:iCs/>
                        <w:sz w:val="21"/>
                        <w:szCs w:val="21"/>
                      </w:rPr>
                    </w:sdtEndPr>
                    <w:sdtContent>
                      <w:p>
                        <w:pPr>
                          <w:pStyle w:val="6"/>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p>
                    </w:sdtContent>
                  </w:sdt>
                  <w:p>
                    <w:pPr>
                      <w:rPr>
                        <w:rFonts w:ascii="Times New Roman" w:hAnsi="Times New Roman" w:cs="Times New Roman"/>
                        <w:i/>
                        <w:iCs/>
                        <w:sz w:val="21"/>
                        <w:szCs w:val="21"/>
                      </w:rPr>
                    </w:pP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evenAndOddHeaders w:val="1"/>
  <w:drawingGridHorizontalSpacing w:val="21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ze1MDMwNrEwMzRR0lEKTi0uzszPAykwrAUAuJHaTiwAAAA="/>
    <w:docVar w:name="commondata" w:val="eyJoZGlkIjoiOGFmNTBjOGNiODE5OTUwMGNiOWM4NmIwYmQ1NmZjNTgifQ=="/>
  </w:docVars>
  <w:rsids>
    <w:rsidRoot w:val="0028249B"/>
    <w:rsid w:val="00001C98"/>
    <w:rsid w:val="00005402"/>
    <w:rsid w:val="000132C3"/>
    <w:rsid w:val="00013654"/>
    <w:rsid w:val="0002117A"/>
    <w:rsid w:val="00021257"/>
    <w:rsid w:val="000328A4"/>
    <w:rsid w:val="00044AEA"/>
    <w:rsid w:val="00046FEF"/>
    <w:rsid w:val="0006425A"/>
    <w:rsid w:val="0007229E"/>
    <w:rsid w:val="000833EE"/>
    <w:rsid w:val="000A582D"/>
    <w:rsid w:val="000A712E"/>
    <w:rsid w:val="000B44D3"/>
    <w:rsid w:val="000B6CA6"/>
    <w:rsid w:val="000C19E3"/>
    <w:rsid w:val="000C1A3D"/>
    <w:rsid w:val="000C4323"/>
    <w:rsid w:val="000D2DDC"/>
    <w:rsid w:val="000E5D71"/>
    <w:rsid w:val="000F0FE5"/>
    <w:rsid w:val="000F15FB"/>
    <w:rsid w:val="00105479"/>
    <w:rsid w:val="00110C5F"/>
    <w:rsid w:val="00126AAD"/>
    <w:rsid w:val="00127A2D"/>
    <w:rsid w:val="00141E96"/>
    <w:rsid w:val="00143BEE"/>
    <w:rsid w:val="00145D0C"/>
    <w:rsid w:val="0015077D"/>
    <w:rsid w:val="00151CB4"/>
    <w:rsid w:val="00163174"/>
    <w:rsid w:val="001659D6"/>
    <w:rsid w:val="00185C34"/>
    <w:rsid w:val="001D7814"/>
    <w:rsid w:val="001E2E1C"/>
    <w:rsid w:val="001F281C"/>
    <w:rsid w:val="002111DC"/>
    <w:rsid w:val="00215040"/>
    <w:rsid w:val="0025083D"/>
    <w:rsid w:val="00277D43"/>
    <w:rsid w:val="0028249B"/>
    <w:rsid w:val="00285085"/>
    <w:rsid w:val="002879E7"/>
    <w:rsid w:val="002B1AA6"/>
    <w:rsid w:val="002B45C7"/>
    <w:rsid w:val="002B5638"/>
    <w:rsid w:val="002B649A"/>
    <w:rsid w:val="002B6923"/>
    <w:rsid w:val="002C7699"/>
    <w:rsid w:val="002D4419"/>
    <w:rsid w:val="002D6C74"/>
    <w:rsid w:val="002D6DD5"/>
    <w:rsid w:val="002E3ADB"/>
    <w:rsid w:val="002E74B2"/>
    <w:rsid w:val="002F14F1"/>
    <w:rsid w:val="002F5A98"/>
    <w:rsid w:val="002F6702"/>
    <w:rsid w:val="00303582"/>
    <w:rsid w:val="00311D71"/>
    <w:rsid w:val="00321D32"/>
    <w:rsid w:val="00341620"/>
    <w:rsid w:val="0035781E"/>
    <w:rsid w:val="00375FB0"/>
    <w:rsid w:val="00382EBC"/>
    <w:rsid w:val="00384E67"/>
    <w:rsid w:val="003A4FC3"/>
    <w:rsid w:val="003A6559"/>
    <w:rsid w:val="003B5032"/>
    <w:rsid w:val="003B792C"/>
    <w:rsid w:val="003C00B2"/>
    <w:rsid w:val="003C28DE"/>
    <w:rsid w:val="003D21B2"/>
    <w:rsid w:val="003D4663"/>
    <w:rsid w:val="003E1EF1"/>
    <w:rsid w:val="003F23CE"/>
    <w:rsid w:val="003F2433"/>
    <w:rsid w:val="003F536D"/>
    <w:rsid w:val="0040478D"/>
    <w:rsid w:val="0041446F"/>
    <w:rsid w:val="00417831"/>
    <w:rsid w:val="00422F4A"/>
    <w:rsid w:val="004444E7"/>
    <w:rsid w:val="004447E1"/>
    <w:rsid w:val="00446FFF"/>
    <w:rsid w:val="00450073"/>
    <w:rsid w:val="0047443A"/>
    <w:rsid w:val="00474499"/>
    <w:rsid w:val="00482A46"/>
    <w:rsid w:val="004837BD"/>
    <w:rsid w:val="00490B57"/>
    <w:rsid w:val="0049319F"/>
    <w:rsid w:val="00496E60"/>
    <w:rsid w:val="0049781C"/>
    <w:rsid w:val="004A0DA4"/>
    <w:rsid w:val="004C0DC5"/>
    <w:rsid w:val="004D02BF"/>
    <w:rsid w:val="004D4AEB"/>
    <w:rsid w:val="004E3967"/>
    <w:rsid w:val="004E7DBC"/>
    <w:rsid w:val="004F0495"/>
    <w:rsid w:val="004F13D8"/>
    <w:rsid w:val="0050250F"/>
    <w:rsid w:val="0050638A"/>
    <w:rsid w:val="00516257"/>
    <w:rsid w:val="005210CF"/>
    <w:rsid w:val="00524C17"/>
    <w:rsid w:val="00526B44"/>
    <w:rsid w:val="005313AC"/>
    <w:rsid w:val="00542FAD"/>
    <w:rsid w:val="00553403"/>
    <w:rsid w:val="0056048C"/>
    <w:rsid w:val="005650AF"/>
    <w:rsid w:val="00571CCD"/>
    <w:rsid w:val="00575939"/>
    <w:rsid w:val="00577C2B"/>
    <w:rsid w:val="00583D85"/>
    <w:rsid w:val="00592C0A"/>
    <w:rsid w:val="005A34A1"/>
    <w:rsid w:val="005A4033"/>
    <w:rsid w:val="005C0F6E"/>
    <w:rsid w:val="005C46E5"/>
    <w:rsid w:val="005D4603"/>
    <w:rsid w:val="005E0AA6"/>
    <w:rsid w:val="005E1F00"/>
    <w:rsid w:val="00600C14"/>
    <w:rsid w:val="006013C3"/>
    <w:rsid w:val="00601B4A"/>
    <w:rsid w:val="0062519D"/>
    <w:rsid w:val="00635E0E"/>
    <w:rsid w:val="00637CCB"/>
    <w:rsid w:val="00640F35"/>
    <w:rsid w:val="00641E60"/>
    <w:rsid w:val="00656C7B"/>
    <w:rsid w:val="00675C39"/>
    <w:rsid w:val="00677458"/>
    <w:rsid w:val="0069272F"/>
    <w:rsid w:val="0069651E"/>
    <w:rsid w:val="006A2796"/>
    <w:rsid w:val="006C024A"/>
    <w:rsid w:val="006D5EE2"/>
    <w:rsid w:val="006E30DB"/>
    <w:rsid w:val="0070257D"/>
    <w:rsid w:val="00717B77"/>
    <w:rsid w:val="00722128"/>
    <w:rsid w:val="007253A6"/>
    <w:rsid w:val="007272D1"/>
    <w:rsid w:val="00743CE1"/>
    <w:rsid w:val="00747637"/>
    <w:rsid w:val="00755DF0"/>
    <w:rsid w:val="00763072"/>
    <w:rsid w:val="00777855"/>
    <w:rsid w:val="007A1658"/>
    <w:rsid w:val="007E2955"/>
    <w:rsid w:val="00800F0F"/>
    <w:rsid w:val="00814746"/>
    <w:rsid w:val="0081645D"/>
    <w:rsid w:val="00827BD7"/>
    <w:rsid w:val="008318F8"/>
    <w:rsid w:val="00840811"/>
    <w:rsid w:val="00841D1A"/>
    <w:rsid w:val="00847DE1"/>
    <w:rsid w:val="00861316"/>
    <w:rsid w:val="00863623"/>
    <w:rsid w:val="008719B7"/>
    <w:rsid w:val="00871CF6"/>
    <w:rsid w:val="00882AEA"/>
    <w:rsid w:val="00897DC5"/>
    <w:rsid w:val="008A0E86"/>
    <w:rsid w:val="008A4084"/>
    <w:rsid w:val="008B141C"/>
    <w:rsid w:val="008C5D29"/>
    <w:rsid w:val="008C7CE3"/>
    <w:rsid w:val="008D138C"/>
    <w:rsid w:val="008E1EB7"/>
    <w:rsid w:val="008E3BAD"/>
    <w:rsid w:val="008E43C5"/>
    <w:rsid w:val="008F4062"/>
    <w:rsid w:val="008F49A7"/>
    <w:rsid w:val="009037E2"/>
    <w:rsid w:val="00904B57"/>
    <w:rsid w:val="00910D2F"/>
    <w:rsid w:val="00940BF9"/>
    <w:rsid w:val="00940E8D"/>
    <w:rsid w:val="009503DD"/>
    <w:rsid w:val="00963A2F"/>
    <w:rsid w:val="00991ADF"/>
    <w:rsid w:val="009933B1"/>
    <w:rsid w:val="00994609"/>
    <w:rsid w:val="009A31A1"/>
    <w:rsid w:val="009A4C3F"/>
    <w:rsid w:val="009B0660"/>
    <w:rsid w:val="009B181C"/>
    <w:rsid w:val="009B2B66"/>
    <w:rsid w:val="009C5629"/>
    <w:rsid w:val="009C6229"/>
    <w:rsid w:val="009C6482"/>
    <w:rsid w:val="009D1B09"/>
    <w:rsid w:val="009E6B93"/>
    <w:rsid w:val="009F0215"/>
    <w:rsid w:val="00A00D9F"/>
    <w:rsid w:val="00A015AD"/>
    <w:rsid w:val="00A01E1A"/>
    <w:rsid w:val="00A07ADB"/>
    <w:rsid w:val="00A12931"/>
    <w:rsid w:val="00A16BE5"/>
    <w:rsid w:val="00A17ACC"/>
    <w:rsid w:val="00A3137F"/>
    <w:rsid w:val="00A339BA"/>
    <w:rsid w:val="00A3457A"/>
    <w:rsid w:val="00A432B3"/>
    <w:rsid w:val="00A631DA"/>
    <w:rsid w:val="00A72708"/>
    <w:rsid w:val="00A7512B"/>
    <w:rsid w:val="00A843AB"/>
    <w:rsid w:val="00AA1597"/>
    <w:rsid w:val="00AA3BC7"/>
    <w:rsid w:val="00AA6261"/>
    <w:rsid w:val="00AA6EBD"/>
    <w:rsid w:val="00AC17A2"/>
    <w:rsid w:val="00AC4CD2"/>
    <w:rsid w:val="00AD4515"/>
    <w:rsid w:val="00AE3D4C"/>
    <w:rsid w:val="00AF3696"/>
    <w:rsid w:val="00AF5693"/>
    <w:rsid w:val="00B03788"/>
    <w:rsid w:val="00B059CD"/>
    <w:rsid w:val="00B129D7"/>
    <w:rsid w:val="00B15479"/>
    <w:rsid w:val="00B245CC"/>
    <w:rsid w:val="00B25998"/>
    <w:rsid w:val="00B32474"/>
    <w:rsid w:val="00B41A33"/>
    <w:rsid w:val="00B44D6C"/>
    <w:rsid w:val="00B84B98"/>
    <w:rsid w:val="00B92400"/>
    <w:rsid w:val="00BA13BC"/>
    <w:rsid w:val="00BA48CC"/>
    <w:rsid w:val="00BC3A1F"/>
    <w:rsid w:val="00BC6071"/>
    <w:rsid w:val="00BD1DE9"/>
    <w:rsid w:val="00BD1F73"/>
    <w:rsid w:val="00C049BF"/>
    <w:rsid w:val="00C1148B"/>
    <w:rsid w:val="00C14295"/>
    <w:rsid w:val="00C14B91"/>
    <w:rsid w:val="00C17CCA"/>
    <w:rsid w:val="00C245BB"/>
    <w:rsid w:val="00C251E8"/>
    <w:rsid w:val="00C31D1E"/>
    <w:rsid w:val="00C43CC9"/>
    <w:rsid w:val="00C504D7"/>
    <w:rsid w:val="00C568C8"/>
    <w:rsid w:val="00C621A8"/>
    <w:rsid w:val="00C80D68"/>
    <w:rsid w:val="00C86663"/>
    <w:rsid w:val="00C8693B"/>
    <w:rsid w:val="00C92618"/>
    <w:rsid w:val="00C92DF9"/>
    <w:rsid w:val="00CA613C"/>
    <w:rsid w:val="00CA7EC1"/>
    <w:rsid w:val="00CB3D90"/>
    <w:rsid w:val="00CD5158"/>
    <w:rsid w:val="00CD5AFC"/>
    <w:rsid w:val="00CE39FE"/>
    <w:rsid w:val="00CF00C7"/>
    <w:rsid w:val="00CF422D"/>
    <w:rsid w:val="00CF45E7"/>
    <w:rsid w:val="00D01278"/>
    <w:rsid w:val="00D017CC"/>
    <w:rsid w:val="00D0248A"/>
    <w:rsid w:val="00D03016"/>
    <w:rsid w:val="00D074CA"/>
    <w:rsid w:val="00D101D6"/>
    <w:rsid w:val="00D14F18"/>
    <w:rsid w:val="00D26D9F"/>
    <w:rsid w:val="00D33C0E"/>
    <w:rsid w:val="00D411CF"/>
    <w:rsid w:val="00D42846"/>
    <w:rsid w:val="00D45490"/>
    <w:rsid w:val="00D557A0"/>
    <w:rsid w:val="00D75095"/>
    <w:rsid w:val="00D922F9"/>
    <w:rsid w:val="00D96D30"/>
    <w:rsid w:val="00DB2C75"/>
    <w:rsid w:val="00DB57EF"/>
    <w:rsid w:val="00DC22C6"/>
    <w:rsid w:val="00DC6833"/>
    <w:rsid w:val="00DC6B56"/>
    <w:rsid w:val="00DD3F84"/>
    <w:rsid w:val="00DE0D80"/>
    <w:rsid w:val="00DE3995"/>
    <w:rsid w:val="00DE5743"/>
    <w:rsid w:val="00E00836"/>
    <w:rsid w:val="00E04588"/>
    <w:rsid w:val="00E06E3C"/>
    <w:rsid w:val="00E0770D"/>
    <w:rsid w:val="00E108D0"/>
    <w:rsid w:val="00E372D7"/>
    <w:rsid w:val="00E37F36"/>
    <w:rsid w:val="00E466FF"/>
    <w:rsid w:val="00E5164D"/>
    <w:rsid w:val="00E53574"/>
    <w:rsid w:val="00E56AA4"/>
    <w:rsid w:val="00E614F5"/>
    <w:rsid w:val="00E726F8"/>
    <w:rsid w:val="00E74DE7"/>
    <w:rsid w:val="00E76536"/>
    <w:rsid w:val="00E8331C"/>
    <w:rsid w:val="00E94E33"/>
    <w:rsid w:val="00E96D41"/>
    <w:rsid w:val="00EA40E8"/>
    <w:rsid w:val="00EC7A04"/>
    <w:rsid w:val="00ED1DCF"/>
    <w:rsid w:val="00ED24A1"/>
    <w:rsid w:val="00ED2CA6"/>
    <w:rsid w:val="00ED6819"/>
    <w:rsid w:val="00EE2D50"/>
    <w:rsid w:val="00EE57DA"/>
    <w:rsid w:val="00EF2A1B"/>
    <w:rsid w:val="00F04462"/>
    <w:rsid w:val="00F05477"/>
    <w:rsid w:val="00F13614"/>
    <w:rsid w:val="00F2034E"/>
    <w:rsid w:val="00F211EF"/>
    <w:rsid w:val="00F22980"/>
    <w:rsid w:val="00F22F9D"/>
    <w:rsid w:val="00F30192"/>
    <w:rsid w:val="00F3603B"/>
    <w:rsid w:val="00F409DA"/>
    <w:rsid w:val="00FA0291"/>
    <w:rsid w:val="00FA314A"/>
    <w:rsid w:val="00FB32C6"/>
    <w:rsid w:val="00FB5DC2"/>
    <w:rsid w:val="00FC34BB"/>
    <w:rsid w:val="00FE4FD5"/>
    <w:rsid w:val="00FF011F"/>
    <w:rsid w:val="01176EA7"/>
    <w:rsid w:val="01255120"/>
    <w:rsid w:val="012670EA"/>
    <w:rsid w:val="012D0479"/>
    <w:rsid w:val="013712F7"/>
    <w:rsid w:val="013E2686"/>
    <w:rsid w:val="01415CD2"/>
    <w:rsid w:val="015123B9"/>
    <w:rsid w:val="01514167"/>
    <w:rsid w:val="01565C22"/>
    <w:rsid w:val="0157195E"/>
    <w:rsid w:val="01583748"/>
    <w:rsid w:val="0159126E"/>
    <w:rsid w:val="016814B1"/>
    <w:rsid w:val="017252E4"/>
    <w:rsid w:val="017D31AE"/>
    <w:rsid w:val="018207C5"/>
    <w:rsid w:val="01826A17"/>
    <w:rsid w:val="01875DDB"/>
    <w:rsid w:val="01883901"/>
    <w:rsid w:val="018E53BB"/>
    <w:rsid w:val="01963338"/>
    <w:rsid w:val="01B36BD0"/>
    <w:rsid w:val="01B464A4"/>
    <w:rsid w:val="01B6221C"/>
    <w:rsid w:val="01BA4EE0"/>
    <w:rsid w:val="01BE7323"/>
    <w:rsid w:val="01C25065"/>
    <w:rsid w:val="01C62F2B"/>
    <w:rsid w:val="01C761D7"/>
    <w:rsid w:val="01C8244A"/>
    <w:rsid w:val="01CF1530"/>
    <w:rsid w:val="01D32DCE"/>
    <w:rsid w:val="01E73C46"/>
    <w:rsid w:val="01EE19B6"/>
    <w:rsid w:val="020534CF"/>
    <w:rsid w:val="02056D00"/>
    <w:rsid w:val="020624C0"/>
    <w:rsid w:val="0213766F"/>
    <w:rsid w:val="02160F0D"/>
    <w:rsid w:val="021F6013"/>
    <w:rsid w:val="022A49B8"/>
    <w:rsid w:val="022A6766"/>
    <w:rsid w:val="02305012"/>
    <w:rsid w:val="023F2212"/>
    <w:rsid w:val="024617F2"/>
    <w:rsid w:val="02467A44"/>
    <w:rsid w:val="024A0BB7"/>
    <w:rsid w:val="02543D5F"/>
    <w:rsid w:val="02581525"/>
    <w:rsid w:val="02685C0C"/>
    <w:rsid w:val="026E6F9B"/>
    <w:rsid w:val="0270061D"/>
    <w:rsid w:val="0272181E"/>
    <w:rsid w:val="02867E41"/>
    <w:rsid w:val="028D5673"/>
    <w:rsid w:val="0292559B"/>
    <w:rsid w:val="029E162E"/>
    <w:rsid w:val="029F7154"/>
    <w:rsid w:val="02A93B2F"/>
    <w:rsid w:val="02AB1DC6"/>
    <w:rsid w:val="02B10F41"/>
    <w:rsid w:val="02B26E88"/>
    <w:rsid w:val="02B726F0"/>
    <w:rsid w:val="02BF77F6"/>
    <w:rsid w:val="02CB1CF7"/>
    <w:rsid w:val="02E903CF"/>
    <w:rsid w:val="02ED4364"/>
    <w:rsid w:val="02FA6796"/>
    <w:rsid w:val="02FC0103"/>
    <w:rsid w:val="03065425"/>
    <w:rsid w:val="030D40BE"/>
    <w:rsid w:val="03196F07"/>
    <w:rsid w:val="03217B69"/>
    <w:rsid w:val="0324418E"/>
    <w:rsid w:val="032558AB"/>
    <w:rsid w:val="0328539C"/>
    <w:rsid w:val="032F0BE9"/>
    <w:rsid w:val="0331105F"/>
    <w:rsid w:val="03353615"/>
    <w:rsid w:val="033C0E47"/>
    <w:rsid w:val="03411FD1"/>
    <w:rsid w:val="034F46D6"/>
    <w:rsid w:val="0350044F"/>
    <w:rsid w:val="03575C81"/>
    <w:rsid w:val="03597303"/>
    <w:rsid w:val="03600692"/>
    <w:rsid w:val="03655CA8"/>
    <w:rsid w:val="03681B56"/>
    <w:rsid w:val="036A1510"/>
    <w:rsid w:val="036F6B27"/>
    <w:rsid w:val="037405E1"/>
    <w:rsid w:val="03767EB5"/>
    <w:rsid w:val="037759DB"/>
    <w:rsid w:val="037C7496"/>
    <w:rsid w:val="03802AE2"/>
    <w:rsid w:val="038A7E04"/>
    <w:rsid w:val="038F541B"/>
    <w:rsid w:val="038F71C9"/>
    <w:rsid w:val="03A03184"/>
    <w:rsid w:val="03A367D0"/>
    <w:rsid w:val="03B64756"/>
    <w:rsid w:val="03B95FF4"/>
    <w:rsid w:val="03C74BB5"/>
    <w:rsid w:val="03C86237"/>
    <w:rsid w:val="03DB41BC"/>
    <w:rsid w:val="03F359AA"/>
    <w:rsid w:val="03F5648C"/>
    <w:rsid w:val="040556DD"/>
    <w:rsid w:val="041651F4"/>
    <w:rsid w:val="041F054D"/>
    <w:rsid w:val="042042C5"/>
    <w:rsid w:val="042C2C6A"/>
    <w:rsid w:val="0433224A"/>
    <w:rsid w:val="043B4C5B"/>
    <w:rsid w:val="04455AD9"/>
    <w:rsid w:val="04545D1C"/>
    <w:rsid w:val="04583A5F"/>
    <w:rsid w:val="045A1585"/>
    <w:rsid w:val="045F6B9B"/>
    <w:rsid w:val="046917C8"/>
    <w:rsid w:val="046B3792"/>
    <w:rsid w:val="04710602"/>
    <w:rsid w:val="04754611"/>
    <w:rsid w:val="04781A0B"/>
    <w:rsid w:val="04787C5D"/>
    <w:rsid w:val="047C774D"/>
    <w:rsid w:val="04806B11"/>
    <w:rsid w:val="04934A97"/>
    <w:rsid w:val="049820AD"/>
    <w:rsid w:val="049E25F8"/>
    <w:rsid w:val="049F57FE"/>
    <w:rsid w:val="04A22F2C"/>
    <w:rsid w:val="04A44EF6"/>
    <w:rsid w:val="04AB1DE0"/>
    <w:rsid w:val="04AE7B23"/>
    <w:rsid w:val="04BA64C7"/>
    <w:rsid w:val="04C133B2"/>
    <w:rsid w:val="04D23811"/>
    <w:rsid w:val="04DD3F64"/>
    <w:rsid w:val="04E470A0"/>
    <w:rsid w:val="04E62E18"/>
    <w:rsid w:val="04E92909"/>
    <w:rsid w:val="04EC2FE6"/>
    <w:rsid w:val="04F419D9"/>
    <w:rsid w:val="04F87C04"/>
    <w:rsid w:val="05102A7C"/>
    <w:rsid w:val="05123C0E"/>
    <w:rsid w:val="051300AE"/>
    <w:rsid w:val="05237BC9"/>
    <w:rsid w:val="05257DE5"/>
    <w:rsid w:val="05465378"/>
    <w:rsid w:val="0548177D"/>
    <w:rsid w:val="054F4E8B"/>
    <w:rsid w:val="056106F1"/>
    <w:rsid w:val="05685F23"/>
    <w:rsid w:val="05687CD1"/>
    <w:rsid w:val="056A1C9B"/>
    <w:rsid w:val="05793C8D"/>
    <w:rsid w:val="057A17B3"/>
    <w:rsid w:val="057C5FBB"/>
    <w:rsid w:val="05812B41"/>
    <w:rsid w:val="058A7C48"/>
    <w:rsid w:val="05947E3D"/>
    <w:rsid w:val="05962A91"/>
    <w:rsid w:val="059705B7"/>
    <w:rsid w:val="059776DF"/>
    <w:rsid w:val="05AF76AE"/>
    <w:rsid w:val="05B20F4D"/>
    <w:rsid w:val="05B222AB"/>
    <w:rsid w:val="05B747B5"/>
    <w:rsid w:val="05C70E9C"/>
    <w:rsid w:val="05CD2772"/>
    <w:rsid w:val="05D13AC9"/>
    <w:rsid w:val="05D709B3"/>
    <w:rsid w:val="05D9297D"/>
    <w:rsid w:val="05E63737"/>
    <w:rsid w:val="05EC26B0"/>
    <w:rsid w:val="05F14B49"/>
    <w:rsid w:val="05FB0B46"/>
    <w:rsid w:val="05FB6D97"/>
    <w:rsid w:val="05FE4192"/>
    <w:rsid w:val="0600615C"/>
    <w:rsid w:val="060519C4"/>
    <w:rsid w:val="060A2B37"/>
    <w:rsid w:val="060E0879"/>
    <w:rsid w:val="062C0CFF"/>
    <w:rsid w:val="06321065"/>
    <w:rsid w:val="06361B7E"/>
    <w:rsid w:val="0639166E"/>
    <w:rsid w:val="063B3638"/>
    <w:rsid w:val="063B7194"/>
    <w:rsid w:val="063E0A32"/>
    <w:rsid w:val="064249C6"/>
    <w:rsid w:val="064424ED"/>
    <w:rsid w:val="06451DC1"/>
    <w:rsid w:val="06456265"/>
    <w:rsid w:val="06475B39"/>
    <w:rsid w:val="06562220"/>
    <w:rsid w:val="06581AF4"/>
    <w:rsid w:val="066606B5"/>
    <w:rsid w:val="066B5CCB"/>
    <w:rsid w:val="066F5090"/>
    <w:rsid w:val="06744454"/>
    <w:rsid w:val="067B3A34"/>
    <w:rsid w:val="067F1668"/>
    <w:rsid w:val="068723D9"/>
    <w:rsid w:val="068A3C77"/>
    <w:rsid w:val="069074E0"/>
    <w:rsid w:val="069F5975"/>
    <w:rsid w:val="06A20FC1"/>
    <w:rsid w:val="06A66D03"/>
    <w:rsid w:val="06AB60C8"/>
    <w:rsid w:val="06AD62E4"/>
    <w:rsid w:val="06BD229F"/>
    <w:rsid w:val="06C76C7A"/>
    <w:rsid w:val="06C86EDF"/>
    <w:rsid w:val="06C90C44"/>
    <w:rsid w:val="06D27AF8"/>
    <w:rsid w:val="06DA075B"/>
    <w:rsid w:val="06DF5D71"/>
    <w:rsid w:val="06E20753"/>
    <w:rsid w:val="06E25862"/>
    <w:rsid w:val="06E72E78"/>
    <w:rsid w:val="06F55595"/>
    <w:rsid w:val="07035F04"/>
    <w:rsid w:val="07117EF5"/>
    <w:rsid w:val="07174993"/>
    <w:rsid w:val="072D4D2F"/>
    <w:rsid w:val="07323100"/>
    <w:rsid w:val="073562D9"/>
    <w:rsid w:val="07372051"/>
    <w:rsid w:val="07481B68"/>
    <w:rsid w:val="074F739B"/>
    <w:rsid w:val="075B5D40"/>
    <w:rsid w:val="075C1AB8"/>
    <w:rsid w:val="075D72A3"/>
    <w:rsid w:val="07630750"/>
    <w:rsid w:val="07746E01"/>
    <w:rsid w:val="07783E0F"/>
    <w:rsid w:val="077F1302"/>
    <w:rsid w:val="078828AD"/>
    <w:rsid w:val="078E1545"/>
    <w:rsid w:val="079C3C62"/>
    <w:rsid w:val="07A1571D"/>
    <w:rsid w:val="07A64AE1"/>
    <w:rsid w:val="07A80859"/>
    <w:rsid w:val="07AB0349"/>
    <w:rsid w:val="07AD2313"/>
    <w:rsid w:val="07B23486"/>
    <w:rsid w:val="07C80EFB"/>
    <w:rsid w:val="07D258D6"/>
    <w:rsid w:val="07D72EEC"/>
    <w:rsid w:val="07D96C64"/>
    <w:rsid w:val="07F7358F"/>
    <w:rsid w:val="07F86C65"/>
    <w:rsid w:val="07F8785C"/>
    <w:rsid w:val="08034F89"/>
    <w:rsid w:val="080C0DE8"/>
    <w:rsid w:val="08183C31"/>
    <w:rsid w:val="081C4DA3"/>
    <w:rsid w:val="08212777"/>
    <w:rsid w:val="0825634E"/>
    <w:rsid w:val="08297BEC"/>
    <w:rsid w:val="082A3964"/>
    <w:rsid w:val="082A5712"/>
    <w:rsid w:val="08346591"/>
    <w:rsid w:val="083F0ECA"/>
    <w:rsid w:val="08400A92"/>
    <w:rsid w:val="084A1910"/>
    <w:rsid w:val="084C5688"/>
    <w:rsid w:val="084F24D1"/>
    <w:rsid w:val="084F5672"/>
    <w:rsid w:val="086724C2"/>
    <w:rsid w:val="086A1FB2"/>
    <w:rsid w:val="087102CC"/>
    <w:rsid w:val="087150EF"/>
    <w:rsid w:val="08762705"/>
    <w:rsid w:val="087E15BA"/>
    <w:rsid w:val="087F780C"/>
    <w:rsid w:val="08966904"/>
    <w:rsid w:val="089808CE"/>
    <w:rsid w:val="089F7EAE"/>
    <w:rsid w:val="08AC6127"/>
    <w:rsid w:val="08B66FA6"/>
    <w:rsid w:val="08D062B9"/>
    <w:rsid w:val="08D77648"/>
    <w:rsid w:val="08E04023"/>
    <w:rsid w:val="08EB30F3"/>
    <w:rsid w:val="08FD6983"/>
    <w:rsid w:val="09047D11"/>
    <w:rsid w:val="090E6DE2"/>
    <w:rsid w:val="091A5787"/>
    <w:rsid w:val="091F4B4B"/>
    <w:rsid w:val="092108C3"/>
    <w:rsid w:val="092B34F0"/>
    <w:rsid w:val="092E1232"/>
    <w:rsid w:val="09300AEB"/>
    <w:rsid w:val="093A1985"/>
    <w:rsid w:val="09420839"/>
    <w:rsid w:val="09491BC8"/>
    <w:rsid w:val="095F763D"/>
    <w:rsid w:val="09622C8A"/>
    <w:rsid w:val="096802A0"/>
    <w:rsid w:val="096B1B3E"/>
    <w:rsid w:val="097A7FD3"/>
    <w:rsid w:val="097C1F9D"/>
    <w:rsid w:val="097E5D15"/>
    <w:rsid w:val="09823FA4"/>
    <w:rsid w:val="098470A4"/>
    <w:rsid w:val="09904F74"/>
    <w:rsid w:val="099077F7"/>
    <w:rsid w:val="09973CC1"/>
    <w:rsid w:val="099A2423"/>
    <w:rsid w:val="099F7A3A"/>
    <w:rsid w:val="09A3752A"/>
    <w:rsid w:val="09A46F5D"/>
    <w:rsid w:val="09A5548D"/>
    <w:rsid w:val="09A908B8"/>
    <w:rsid w:val="09AB4631"/>
    <w:rsid w:val="09B4068F"/>
    <w:rsid w:val="09B74D83"/>
    <w:rsid w:val="09BA2AC6"/>
    <w:rsid w:val="09BB6E1E"/>
    <w:rsid w:val="09BC05EC"/>
    <w:rsid w:val="09C51A1E"/>
    <w:rsid w:val="09C569CF"/>
    <w:rsid w:val="09C94AB7"/>
    <w:rsid w:val="09CE3AAA"/>
    <w:rsid w:val="09D41DD9"/>
    <w:rsid w:val="09D516AE"/>
    <w:rsid w:val="09D92F4C"/>
    <w:rsid w:val="09E35B78"/>
    <w:rsid w:val="09E57B43"/>
    <w:rsid w:val="09F71624"/>
    <w:rsid w:val="0A0855DF"/>
    <w:rsid w:val="0A0B50CF"/>
    <w:rsid w:val="0A157CFC"/>
    <w:rsid w:val="0A171CC6"/>
    <w:rsid w:val="0A2F7010"/>
    <w:rsid w:val="0A314B36"/>
    <w:rsid w:val="0A3960E0"/>
    <w:rsid w:val="0A590531"/>
    <w:rsid w:val="0A595E3B"/>
    <w:rsid w:val="0A5B0F4D"/>
    <w:rsid w:val="0A6A629A"/>
    <w:rsid w:val="0A71587A"/>
    <w:rsid w:val="0A742C74"/>
    <w:rsid w:val="0A764C3F"/>
    <w:rsid w:val="0A7B30D3"/>
    <w:rsid w:val="0A8774E4"/>
    <w:rsid w:val="0A8E1F88"/>
    <w:rsid w:val="0A96708F"/>
    <w:rsid w:val="0A9E5F43"/>
    <w:rsid w:val="0A9F23E7"/>
    <w:rsid w:val="0AA277E2"/>
    <w:rsid w:val="0AA3355A"/>
    <w:rsid w:val="0AB56615"/>
    <w:rsid w:val="0AB85257"/>
    <w:rsid w:val="0ABD0ABF"/>
    <w:rsid w:val="0ACC0D02"/>
    <w:rsid w:val="0AD57BB7"/>
    <w:rsid w:val="0AD81455"/>
    <w:rsid w:val="0AE75B3C"/>
    <w:rsid w:val="0AEE2450"/>
    <w:rsid w:val="0AF73FD1"/>
    <w:rsid w:val="0B0E4E77"/>
    <w:rsid w:val="0B1D330C"/>
    <w:rsid w:val="0B2428ED"/>
    <w:rsid w:val="0B246449"/>
    <w:rsid w:val="0B291CB1"/>
    <w:rsid w:val="0B352404"/>
    <w:rsid w:val="0B3C209E"/>
    <w:rsid w:val="0B416FFB"/>
    <w:rsid w:val="0B446AEB"/>
    <w:rsid w:val="0B464611"/>
    <w:rsid w:val="0B4D3BF1"/>
    <w:rsid w:val="0B753148"/>
    <w:rsid w:val="0B770C6E"/>
    <w:rsid w:val="0B7A71C5"/>
    <w:rsid w:val="0B7C0033"/>
    <w:rsid w:val="0B860EB1"/>
    <w:rsid w:val="0B93537C"/>
    <w:rsid w:val="0BAD28E2"/>
    <w:rsid w:val="0BAF665A"/>
    <w:rsid w:val="0BB21CA6"/>
    <w:rsid w:val="0BB43C70"/>
    <w:rsid w:val="0BB772BD"/>
    <w:rsid w:val="0BBC2B25"/>
    <w:rsid w:val="0BBC48D3"/>
    <w:rsid w:val="0BBE064B"/>
    <w:rsid w:val="0BC35C62"/>
    <w:rsid w:val="0BC419DA"/>
    <w:rsid w:val="0BC53DFE"/>
    <w:rsid w:val="0BC67500"/>
    <w:rsid w:val="0BDB744F"/>
    <w:rsid w:val="0BDE6F3F"/>
    <w:rsid w:val="0BE67BA2"/>
    <w:rsid w:val="0BED0F30"/>
    <w:rsid w:val="0C032502"/>
    <w:rsid w:val="0C040834"/>
    <w:rsid w:val="0C0422A8"/>
    <w:rsid w:val="0C0B585A"/>
    <w:rsid w:val="0C0F70F9"/>
    <w:rsid w:val="0C177D5B"/>
    <w:rsid w:val="0C1E733C"/>
    <w:rsid w:val="0C201306"/>
    <w:rsid w:val="0C2801BA"/>
    <w:rsid w:val="0C3B7EEE"/>
    <w:rsid w:val="0C3E178C"/>
    <w:rsid w:val="0C430B50"/>
    <w:rsid w:val="0C663171"/>
    <w:rsid w:val="0C6C62F9"/>
    <w:rsid w:val="0C6F7B97"/>
    <w:rsid w:val="0C7358DA"/>
    <w:rsid w:val="0C8C0749"/>
    <w:rsid w:val="0C977251"/>
    <w:rsid w:val="0C994C14"/>
    <w:rsid w:val="0CC37D7B"/>
    <w:rsid w:val="0CCE2B10"/>
    <w:rsid w:val="0CD12600"/>
    <w:rsid w:val="0CD30126"/>
    <w:rsid w:val="0CE42333"/>
    <w:rsid w:val="0CE73BD2"/>
    <w:rsid w:val="0CEE31B2"/>
    <w:rsid w:val="0CF32576"/>
    <w:rsid w:val="0D004C93"/>
    <w:rsid w:val="0D020A0B"/>
    <w:rsid w:val="0D051E9D"/>
    <w:rsid w:val="0D054058"/>
    <w:rsid w:val="0D097FEC"/>
    <w:rsid w:val="0D0E61C1"/>
    <w:rsid w:val="0D110C4F"/>
    <w:rsid w:val="0D1424ED"/>
    <w:rsid w:val="0D197B03"/>
    <w:rsid w:val="0D294D2E"/>
    <w:rsid w:val="0D330BC5"/>
    <w:rsid w:val="0D352B8F"/>
    <w:rsid w:val="0D366907"/>
    <w:rsid w:val="0D38267F"/>
    <w:rsid w:val="0D3A01A5"/>
    <w:rsid w:val="0D403AD5"/>
    <w:rsid w:val="0D5D5C42"/>
    <w:rsid w:val="0D5F2A03"/>
    <w:rsid w:val="0D660F9A"/>
    <w:rsid w:val="0D6D057B"/>
    <w:rsid w:val="0D705975"/>
    <w:rsid w:val="0D7511DD"/>
    <w:rsid w:val="0D762463"/>
    <w:rsid w:val="0D7A4A46"/>
    <w:rsid w:val="0D7C256C"/>
    <w:rsid w:val="0D8853B5"/>
    <w:rsid w:val="0D8E5FAA"/>
    <w:rsid w:val="0D8E6743"/>
    <w:rsid w:val="0DB43C64"/>
    <w:rsid w:val="0DBE2B84"/>
    <w:rsid w:val="0DC45CC1"/>
    <w:rsid w:val="0DE1551C"/>
    <w:rsid w:val="0DEA1BCB"/>
    <w:rsid w:val="0DED16BC"/>
    <w:rsid w:val="0DF02F5A"/>
    <w:rsid w:val="0DF540CC"/>
    <w:rsid w:val="0DF742E8"/>
    <w:rsid w:val="0E060087"/>
    <w:rsid w:val="0E0620AA"/>
    <w:rsid w:val="0E0D1416"/>
    <w:rsid w:val="0E1373D2"/>
    <w:rsid w:val="0E1529C0"/>
    <w:rsid w:val="0E1704E7"/>
    <w:rsid w:val="0E1D17B7"/>
    <w:rsid w:val="0E1E3623"/>
    <w:rsid w:val="0E2350DD"/>
    <w:rsid w:val="0E3E3CC5"/>
    <w:rsid w:val="0E4312DC"/>
    <w:rsid w:val="0E43308A"/>
    <w:rsid w:val="0E4B0190"/>
    <w:rsid w:val="0E4C7596"/>
    <w:rsid w:val="0E5434E9"/>
    <w:rsid w:val="0E5B4877"/>
    <w:rsid w:val="0E5C4CBF"/>
    <w:rsid w:val="0E833DCE"/>
    <w:rsid w:val="0E83792A"/>
    <w:rsid w:val="0E8611C8"/>
    <w:rsid w:val="0E8C2C83"/>
    <w:rsid w:val="0E947D89"/>
    <w:rsid w:val="0E986DE4"/>
    <w:rsid w:val="0EA0672E"/>
    <w:rsid w:val="0EAC0C2F"/>
    <w:rsid w:val="0EAF4BC3"/>
    <w:rsid w:val="0EB36461"/>
    <w:rsid w:val="0EC0292C"/>
    <w:rsid w:val="0EC21165"/>
    <w:rsid w:val="0EC44F8B"/>
    <w:rsid w:val="0EC51CF1"/>
    <w:rsid w:val="0EC71F0D"/>
    <w:rsid w:val="0ECA7307"/>
    <w:rsid w:val="0ECF0DC1"/>
    <w:rsid w:val="0ED939EE"/>
    <w:rsid w:val="0EDB1514"/>
    <w:rsid w:val="0EE53289"/>
    <w:rsid w:val="0EEF3657"/>
    <w:rsid w:val="0EF12AE6"/>
    <w:rsid w:val="0EF4230F"/>
    <w:rsid w:val="0EF95E3E"/>
    <w:rsid w:val="0F032819"/>
    <w:rsid w:val="0F06260C"/>
    <w:rsid w:val="0F166DEA"/>
    <w:rsid w:val="0F184516"/>
    <w:rsid w:val="0F1D1B2D"/>
    <w:rsid w:val="0F276507"/>
    <w:rsid w:val="0F2C6214"/>
    <w:rsid w:val="0F4A0448"/>
    <w:rsid w:val="0F5372FC"/>
    <w:rsid w:val="0F5D461F"/>
    <w:rsid w:val="0F7B6853"/>
    <w:rsid w:val="0F7F6343"/>
    <w:rsid w:val="0F817138"/>
    <w:rsid w:val="0F871877"/>
    <w:rsid w:val="0F8B118C"/>
    <w:rsid w:val="0F8B4CE8"/>
    <w:rsid w:val="0F933B9D"/>
    <w:rsid w:val="0FA40799"/>
    <w:rsid w:val="0FA45DAA"/>
    <w:rsid w:val="0FA91612"/>
    <w:rsid w:val="0FAE4E7B"/>
    <w:rsid w:val="0FAE6C29"/>
    <w:rsid w:val="0FB04764"/>
    <w:rsid w:val="0FB57FB7"/>
    <w:rsid w:val="0FBD50BE"/>
    <w:rsid w:val="0FC15468"/>
    <w:rsid w:val="0FC24482"/>
    <w:rsid w:val="0FCD7675"/>
    <w:rsid w:val="0FDA5C70"/>
    <w:rsid w:val="0FDF3286"/>
    <w:rsid w:val="0FDF6DE2"/>
    <w:rsid w:val="0FE443F8"/>
    <w:rsid w:val="0FE60171"/>
    <w:rsid w:val="0FF147E5"/>
    <w:rsid w:val="0FF24D67"/>
    <w:rsid w:val="0FF46D31"/>
    <w:rsid w:val="100B7BD7"/>
    <w:rsid w:val="101A0738"/>
    <w:rsid w:val="101A606C"/>
    <w:rsid w:val="101C0036"/>
    <w:rsid w:val="101D191F"/>
    <w:rsid w:val="1021389E"/>
    <w:rsid w:val="1021564D"/>
    <w:rsid w:val="102173FB"/>
    <w:rsid w:val="102E38C6"/>
    <w:rsid w:val="10305890"/>
    <w:rsid w:val="103709CC"/>
    <w:rsid w:val="104906FF"/>
    <w:rsid w:val="104F21BA"/>
    <w:rsid w:val="104F3F68"/>
    <w:rsid w:val="10501A8E"/>
    <w:rsid w:val="1068327B"/>
    <w:rsid w:val="106E29B8"/>
    <w:rsid w:val="107E484D"/>
    <w:rsid w:val="107F4121"/>
    <w:rsid w:val="10817E99"/>
    <w:rsid w:val="10944070"/>
    <w:rsid w:val="109951E3"/>
    <w:rsid w:val="109B4D06"/>
    <w:rsid w:val="10A5627E"/>
    <w:rsid w:val="10A818CA"/>
    <w:rsid w:val="10AA3690"/>
    <w:rsid w:val="10AD0C8E"/>
    <w:rsid w:val="10B1077E"/>
    <w:rsid w:val="10B8464E"/>
    <w:rsid w:val="10BE4C49"/>
    <w:rsid w:val="10CA7A92"/>
    <w:rsid w:val="10CB7366"/>
    <w:rsid w:val="10CD7582"/>
    <w:rsid w:val="10CF7DED"/>
    <w:rsid w:val="10E548CC"/>
    <w:rsid w:val="10ED3781"/>
    <w:rsid w:val="10FB40F0"/>
    <w:rsid w:val="110F7B9B"/>
    <w:rsid w:val="112278CE"/>
    <w:rsid w:val="11270A41"/>
    <w:rsid w:val="112E6273"/>
    <w:rsid w:val="11323006"/>
    <w:rsid w:val="11335637"/>
    <w:rsid w:val="113373E5"/>
    <w:rsid w:val="11357601"/>
    <w:rsid w:val="114333A1"/>
    <w:rsid w:val="11501EBF"/>
    <w:rsid w:val="11531836"/>
    <w:rsid w:val="11586E4C"/>
    <w:rsid w:val="115D3400"/>
    <w:rsid w:val="116577BB"/>
    <w:rsid w:val="116A4DD1"/>
    <w:rsid w:val="117619C8"/>
    <w:rsid w:val="11785740"/>
    <w:rsid w:val="118063A3"/>
    <w:rsid w:val="118934A9"/>
    <w:rsid w:val="118A0E06"/>
    <w:rsid w:val="118C4D48"/>
    <w:rsid w:val="11902A8A"/>
    <w:rsid w:val="1191235E"/>
    <w:rsid w:val="119360D6"/>
    <w:rsid w:val="119F4A7B"/>
    <w:rsid w:val="11A16A45"/>
    <w:rsid w:val="11B83D8F"/>
    <w:rsid w:val="11C52008"/>
    <w:rsid w:val="11C6025A"/>
    <w:rsid w:val="11C72224"/>
    <w:rsid w:val="11D010D8"/>
    <w:rsid w:val="11D16BFE"/>
    <w:rsid w:val="11E132E5"/>
    <w:rsid w:val="11E22BBA"/>
    <w:rsid w:val="11EE155E"/>
    <w:rsid w:val="11F052D6"/>
    <w:rsid w:val="11F50B3F"/>
    <w:rsid w:val="11F528ED"/>
    <w:rsid w:val="11FC3C7B"/>
    <w:rsid w:val="12011292"/>
    <w:rsid w:val="12015736"/>
    <w:rsid w:val="120174E4"/>
    <w:rsid w:val="1202500A"/>
    <w:rsid w:val="12064AFA"/>
    <w:rsid w:val="120B2110"/>
    <w:rsid w:val="120D5E88"/>
    <w:rsid w:val="121511E1"/>
    <w:rsid w:val="121C431D"/>
    <w:rsid w:val="121F796A"/>
    <w:rsid w:val="122E4051"/>
    <w:rsid w:val="122E5DFF"/>
    <w:rsid w:val="12303925"/>
    <w:rsid w:val="1230601B"/>
    <w:rsid w:val="12333415"/>
    <w:rsid w:val="12374CB3"/>
    <w:rsid w:val="12380A2C"/>
    <w:rsid w:val="123830B4"/>
    <w:rsid w:val="123D6042"/>
    <w:rsid w:val="12445622"/>
    <w:rsid w:val="12485112"/>
    <w:rsid w:val="12490E8B"/>
    <w:rsid w:val="12597320"/>
    <w:rsid w:val="12610E66"/>
    <w:rsid w:val="126D2DCB"/>
    <w:rsid w:val="12704669"/>
    <w:rsid w:val="12723F3D"/>
    <w:rsid w:val="12747CB6"/>
    <w:rsid w:val="12791770"/>
    <w:rsid w:val="128F2D41"/>
    <w:rsid w:val="1299596E"/>
    <w:rsid w:val="129C0FBA"/>
    <w:rsid w:val="12A762DD"/>
    <w:rsid w:val="12AA7B7B"/>
    <w:rsid w:val="12AB744F"/>
    <w:rsid w:val="12AD31C8"/>
    <w:rsid w:val="12AF6F40"/>
    <w:rsid w:val="12B10F0A"/>
    <w:rsid w:val="12B5207C"/>
    <w:rsid w:val="12B66520"/>
    <w:rsid w:val="12C43AFC"/>
    <w:rsid w:val="12C57A54"/>
    <w:rsid w:val="12C73E1C"/>
    <w:rsid w:val="12D9220E"/>
    <w:rsid w:val="12DE5A77"/>
    <w:rsid w:val="12E25944"/>
    <w:rsid w:val="12E52961"/>
    <w:rsid w:val="12ED1816"/>
    <w:rsid w:val="12F708E7"/>
    <w:rsid w:val="130354DD"/>
    <w:rsid w:val="13113756"/>
    <w:rsid w:val="13174AE5"/>
    <w:rsid w:val="132C0590"/>
    <w:rsid w:val="13491142"/>
    <w:rsid w:val="13541895"/>
    <w:rsid w:val="13561AB1"/>
    <w:rsid w:val="135B70C7"/>
    <w:rsid w:val="135E7E59"/>
    <w:rsid w:val="13651CF4"/>
    <w:rsid w:val="13653AA2"/>
    <w:rsid w:val="13710699"/>
    <w:rsid w:val="13785584"/>
    <w:rsid w:val="138228A6"/>
    <w:rsid w:val="13914897"/>
    <w:rsid w:val="13985C26"/>
    <w:rsid w:val="13A000FE"/>
    <w:rsid w:val="13AB25C9"/>
    <w:rsid w:val="13B32A60"/>
    <w:rsid w:val="13B81E24"/>
    <w:rsid w:val="13C407C9"/>
    <w:rsid w:val="13C7650B"/>
    <w:rsid w:val="13CE1647"/>
    <w:rsid w:val="13D04AB2"/>
    <w:rsid w:val="13D36C5E"/>
    <w:rsid w:val="13D604FC"/>
    <w:rsid w:val="13E1581F"/>
    <w:rsid w:val="13E250F3"/>
    <w:rsid w:val="13E64BE3"/>
    <w:rsid w:val="13ED4F9D"/>
    <w:rsid w:val="13F74516"/>
    <w:rsid w:val="14067033"/>
    <w:rsid w:val="14074B59"/>
    <w:rsid w:val="14103A0E"/>
    <w:rsid w:val="14107EB2"/>
    <w:rsid w:val="141833A9"/>
    <w:rsid w:val="14186D67"/>
    <w:rsid w:val="1424570B"/>
    <w:rsid w:val="142676D5"/>
    <w:rsid w:val="14277C8A"/>
    <w:rsid w:val="142C636E"/>
    <w:rsid w:val="14321BD6"/>
    <w:rsid w:val="14357918"/>
    <w:rsid w:val="143E4A1F"/>
    <w:rsid w:val="14403689"/>
    <w:rsid w:val="1444190A"/>
    <w:rsid w:val="144C328F"/>
    <w:rsid w:val="145002AE"/>
    <w:rsid w:val="145204CA"/>
    <w:rsid w:val="14522278"/>
    <w:rsid w:val="14551D69"/>
    <w:rsid w:val="145D4214"/>
    <w:rsid w:val="146124BC"/>
    <w:rsid w:val="146401FE"/>
    <w:rsid w:val="14700951"/>
    <w:rsid w:val="14843E44"/>
    <w:rsid w:val="148A7C64"/>
    <w:rsid w:val="148B12E6"/>
    <w:rsid w:val="148D32B1"/>
    <w:rsid w:val="14952165"/>
    <w:rsid w:val="149A3C1F"/>
    <w:rsid w:val="149E726C"/>
    <w:rsid w:val="14BA7E1E"/>
    <w:rsid w:val="14C03686"/>
    <w:rsid w:val="14EC3735"/>
    <w:rsid w:val="14EF1875"/>
    <w:rsid w:val="14F713D7"/>
    <w:rsid w:val="15007F26"/>
    <w:rsid w:val="150115A9"/>
    <w:rsid w:val="15033573"/>
    <w:rsid w:val="15082937"/>
    <w:rsid w:val="15211C4B"/>
    <w:rsid w:val="15267261"/>
    <w:rsid w:val="153674A4"/>
    <w:rsid w:val="153876C0"/>
    <w:rsid w:val="153D4CD7"/>
    <w:rsid w:val="15400323"/>
    <w:rsid w:val="154D2A40"/>
    <w:rsid w:val="155618F4"/>
    <w:rsid w:val="15597637"/>
    <w:rsid w:val="155B33AF"/>
    <w:rsid w:val="15610299"/>
    <w:rsid w:val="156D4E90"/>
    <w:rsid w:val="157553DC"/>
    <w:rsid w:val="15787ABD"/>
    <w:rsid w:val="15883A78"/>
    <w:rsid w:val="158B190C"/>
    <w:rsid w:val="158F4E06"/>
    <w:rsid w:val="15910B7E"/>
    <w:rsid w:val="159B37AB"/>
    <w:rsid w:val="159D7523"/>
    <w:rsid w:val="15AB60E4"/>
    <w:rsid w:val="15AC7766"/>
    <w:rsid w:val="15B8610B"/>
    <w:rsid w:val="15BF393E"/>
    <w:rsid w:val="15C34AB0"/>
    <w:rsid w:val="15D078F9"/>
    <w:rsid w:val="15D62A35"/>
    <w:rsid w:val="15DA0777"/>
    <w:rsid w:val="15DD0268"/>
    <w:rsid w:val="15E05662"/>
    <w:rsid w:val="15EA028F"/>
    <w:rsid w:val="16005D04"/>
    <w:rsid w:val="16007AB2"/>
    <w:rsid w:val="1602382A"/>
    <w:rsid w:val="16072429"/>
    <w:rsid w:val="161377E5"/>
    <w:rsid w:val="1615355E"/>
    <w:rsid w:val="161703D2"/>
    <w:rsid w:val="16261472"/>
    <w:rsid w:val="16314110"/>
    <w:rsid w:val="16424B32"/>
    <w:rsid w:val="164A7406"/>
    <w:rsid w:val="164B53B3"/>
    <w:rsid w:val="1651030E"/>
    <w:rsid w:val="16677B31"/>
    <w:rsid w:val="166E0EC0"/>
    <w:rsid w:val="166E7112"/>
    <w:rsid w:val="1675224E"/>
    <w:rsid w:val="167A1613"/>
    <w:rsid w:val="167A5AB7"/>
    <w:rsid w:val="167F4E7B"/>
    <w:rsid w:val="168406E3"/>
    <w:rsid w:val="168E50BE"/>
    <w:rsid w:val="16A14DF1"/>
    <w:rsid w:val="16A3593A"/>
    <w:rsid w:val="16A36DBB"/>
    <w:rsid w:val="16A62408"/>
    <w:rsid w:val="16B965DF"/>
    <w:rsid w:val="16CB6312"/>
    <w:rsid w:val="16D03928"/>
    <w:rsid w:val="16D2144F"/>
    <w:rsid w:val="16D8458B"/>
    <w:rsid w:val="16DB3641"/>
    <w:rsid w:val="16E91568"/>
    <w:rsid w:val="16E96798"/>
    <w:rsid w:val="16F2389F"/>
    <w:rsid w:val="170610F8"/>
    <w:rsid w:val="171A4BA4"/>
    <w:rsid w:val="171D0996"/>
    <w:rsid w:val="17233A58"/>
    <w:rsid w:val="17253C74"/>
    <w:rsid w:val="172577D0"/>
    <w:rsid w:val="17326391"/>
    <w:rsid w:val="1739327C"/>
    <w:rsid w:val="17481711"/>
    <w:rsid w:val="174D4F79"/>
    <w:rsid w:val="175F0855"/>
    <w:rsid w:val="1763479D"/>
    <w:rsid w:val="17680005"/>
    <w:rsid w:val="176C53FF"/>
    <w:rsid w:val="176F6C9D"/>
    <w:rsid w:val="17771FF6"/>
    <w:rsid w:val="177C760C"/>
    <w:rsid w:val="177E5132"/>
    <w:rsid w:val="178A1F00"/>
    <w:rsid w:val="178A5952"/>
    <w:rsid w:val="178D5376"/>
    <w:rsid w:val="17A252C5"/>
    <w:rsid w:val="17B1375A"/>
    <w:rsid w:val="17B44FF8"/>
    <w:rsid w:val="17C70888"/>
    <w:rsid w:val="17C76AD9"/>
    <w:rsid w:val="17CC0594"/>
    <w:rsid w:val="17D47448"/>
    <w:rsid w:val="17D66D1D"/>
    <w:rsid w:val="17D827FE"/>
    <w:rsid w:val="17DA4A5F"/>
    <w:rsid w:val="17DB2585"/>
    <w:rsid w:val="17E14CD3"/>
    <w:rsid w:val="17E56F60"/>
    <w:rsid w:val="17EB6C6C"/>
    <w:rsid w:val="17EC7A44"/>
    <w:rsid w:val="18096FE6"/>
    <w:rsid w:val="180B10BC"/>
    <w:rsid w:val="180C0990"/>
    <w:rsid w:val="1817095A"/>
    <w:rsid w:val="181A30AD"/>
    <w:rsid w:val="181D0DEF"/>
    <w:rsid w:val="1820139E"/>
    <w:rsid w:val="18277578"/>
    <w:rsid w:val="182932F0"/>
    <w:rsid w:val="18337FAC"/>
    <w:rsid w:val="18381785"/>
    <w:rsid w:val="18441ED8"/>
    <w:rsid w:val="184620F4"/>
    <w:rsid w:val="18477C1A"/>
    <w:rsid w:val="18534811"/>
    <w:rsid w:val="18617F99"/>
    <w:rsid w:val="186C142F"/>
    <w:rsid w:val="18773C95"/>
    <w:rsid w:val="187A7FF0"/>
    <w:rsid w:val="187F1162"/>
    <w:rsid w:val="187F73B4"/>
    <w:rsid w:val="18814EDA"/>
    <w:rsid w:val="18846779"/>
    <w:rsid w:val="188624F1"/>
    <w:rsid w:val="1888270D"/>
    <w:rsid w:val="188E5849"/>
    <w:rsid w:val="188E75F7"/>
    <w:rsid w:val="189664AC"/>
    <w:rsid w:val="189746FE"/>
    <w:rsid w:val="189D70F1"/>
    <w:rsid w:val="18A137CE"/>
    <w:rsid w:val="18A92683"/>
    <w:rsid w:val="18B0756E"/>
    <w:rsid w:val="18B708FC"/>
    <w:rsid w:val="18BC4164"/>
    <w:rsid w:val="18BF3C55"/>
    <w:rsid w:val="18C1177B"/>
    <w:rsid w:val="18D55226"/>
    <w:rsid w:val="18D75B41"/>
    <w:rsid w:val="18ED2570"/>
    <w:rsid w:val="18F338FE"/>
    <w:rsid w:val="18F356AC"/>
    <w:rsid w:val="18F71640"/>
    <w:rsid w:val="18F7519C"/>
    <w:rsid w:val="19063631"/>
    <w:rsid w:val="190C4716"/>
    <w:rsid w:val="19137AFC"/>
    <w:rsid w:val="19143FA0"/>
    <w:rsid w:val="191A70DD"/>
    <w:rsid w:val="191E4E1F"/>
    <w:rsid w:val="19202945"/>
    <w:rsid w:val="19241D0A"/>
    <w:rsid w:val="192F2B88"/>
    <w:rsid w:val="19362169"/>
    <w:rsid w:val="193A32DB"/>
    <w:rsid w:val="193F08F1"/>
    <w:rsid w:val="19461C80"/>
    <w:rsid w:val="194D300E"/>
    <w:rsid w:val="19510D51"/>
    <w:rsid w:val="19573E8D"/>
    <w:rsid w:val="19575C3B"/>
    <w:rsid w:val="19600F94"/>
    <w:rsid w:val="19616ABA"/>
    <w:rsid w:val="196229FF"/>
    <w:rsid w:val="197467ED"/>
    <w:rsid w:val="197E141A"/>
    <w:rsid w:val="198E16B0"/>
    <w:rsid w:val="19940C3D"/>
    <w:rsid w:val="199649B5"/>
    <w:rsid w:val="199D21E8"/>
    <w:rsid w:val="199F57ED"/>
    <w:rsid w:val="19A30E80"/>
    <w:rsid w:val="19A54BF8"/>
    <w:rsid w:val="19A846E9"/>
    <w:rsid w:val="19AE1D67"/>
    <w:rsid w:val="19B906A4"/>
    <w:rsid w:val="19B968F6"/>
    <w:rsid w:val="19C37774"/>
    <w:rsid w:val="19C808E7"/>
    <w:rsid w:val="19C92FDD"/>
    <w:rsid w:val="19CA465F"/>
    <w:rsid w:val="19DE010A"/>
    <w:rsid w:val="19DE210A"/>
    <w:rsid w:val="19E716B5"/>
    <w:rsid w:val="19E75211"/>
    <w:rsid w:val="19EC3B22"/>
    <w:rsid w:val="19EC48E7"/>
    <w:rsid w:val="19EC6CCB"/>
    <w:rsid w:val="19F636A6"/>
    <w:rsid w:val="19FB2A6A"/>
    <w:rsid w:val="19FD2C86"/>
    <w:rsid w:val="1A074616"/>
    <w:rsid w:val="1A0C2EC9"/>
    <w:rsid w:val="1A0C4C78"/>
    <w:rsid w:val="1A11228E"/>
    <w:rsid w:val="1A143B2C"/>
    <w:rsid w:val="1A1B310D"/>
    <w:rsid w:val="1A206975"/>
    <w:rsid w:val="1A246465"/>
    <w:rsid w:val="1A2B77F4"/>
    <w:rsid w:val="1A3B730B"/>
    <w:rsid w:val="1A3D1466"/>
    <w:rsid w:val="1A404921"/>
    <w:rsid w:val="1A491A28"/>
    <w:rsid w:val="1A4A57A0"/>
    <w:rsid w:val="1A501008"/>
    <w:rsid w:val="1A5D1977"/>
    <w:rsid w:val="1A66082C"/>
    <w:rsid w:val="1A75281D"/>
    <w:rsid w:val="1A8567D8"/>
    <w:rsid w:val="1A8A011D"/>
    <w:rsid w:val="1A911621"/>
    <w:rsid w:val="1A974E89"/>
    <w:rsid w:val="1AA255DC"/>
    <w:rsid w:val="1AA90718"/>
    <w:rsid w:val="1AAB4490"/>
    <w:rsid w:val="1AAB623F"/>
    <w:rsid w:val="1AAC1FB7"/>
    <w:rsid w:val="1AAE21D3"/>
    <w:rsid w:val="1AAE5D2F"/>
    <w:rsid w:val="1ABC044C"/>
    <w:rsid w:val="1AC07AAF"/>
    <w:rsid w:val="1AC34C83"/>
    <w:rsid w:val="1AD0039B"/>
    <w:rsid w:val="1AD27C6F"/>
    <w:rsid w:val="1AE9320B"/>
    <w:rsid w:val="1AEB6F83"/>
    <w:rsid w:val="1AF5395E"/>
    <w:rsid w:val="1AFC2CBF"/>
    <w:rsid w:val="1AFD6516"/>
    <w:rsid w:val="1AFF2A2E"/>
    <w:rsid w:val="1B012302"/>
    <w:rsid w:val="1B045F93"/>
    <w:rsid w:val="1B056B32"/>
    <w:rsid w:val="1B0E4A1F"/>
    <w:rsid w:val="1B157B5C"/>
    <w:rsid w:val="1B1969C9"/>
    <w:rsid w:val="1B210BF7"/>
    <w:rsid w:val="1B283D33"/>
    <w:rsid w:val="1B28788F"/>
    <w:rsid w:val="1B291859"/>
    <w:rsid w:val="1B334486"/>
    <w:rsid w:val="1B3721C8"/>
    <w:rsid w:val="1B3E3557"/>
    <w:rsid w:val="1B3E5305"/>
    <w:rsid w:val="1B4548E5"/>
    <w:rsid w:val="1B574D03"/>
    <w:rsid w:val="1B5E1503"/>
    <w:rsid w:val="1B635F2A"/>
    <w:rsid w:val="1B6A434C"/>
    <w:rsid w:val="1B6B1E72"/>
    <w:rsid w:val="1B701236"/>
    <w:rsid w:val="1B770817"/>
    <w:rsid w:val="1B776A68"/>
    <w:rsid w:val="1B882A24"/>
    <w:rsid w:val="1B8A054A"/>
    <w:rsid w:val="1B8D1DE8"/>
    <w:rsid w:val="1B917B2A"/>
    <w:rsid w:val="1B970EB9"/>
    <w:rsid w:val="1BAB04C0"/>
    <w:rsid w:val="1BB67591"/>
    <w:rsid w:val="1BC81072"/>
    <w:rsid w:val="1BCA14DE"/>
    <w:rsid w:val="1BCA4DEA"/>
    <w:rsid w:val="1BCC0FFC"/>
    <w:rsid w:val="1BCD0AF8"/>
    <w:rsid w:val="1BCF41AF"/>
    <w:rsid w:val="1BD712B5"/>
    <w:rsid w:val="1BD9502D"/>
    <w:rsid w:val="1BE136FF"/>
    <w:rsid w:val="1BE911E6"/>
    <w:rsid w:val="1BF14125"/>
    <w:rsid w:val="1BF244D7"/>
    <w:rsid w:val="1BFE4A94"/>
    <w:rsid w:val="1BFF71F2"/>
    <w:rsid w:val="1C033E58"/>
    <w:rsid w:val="1C054074"/>
    <w:rsid w:val="1C077DEC"/>
    <w:rsid w:val="1C093B64"/>
    <w:rsid w:val="1C0A3439"/>
    <w:rsid w:val="1C0E117B"/>
    <w:rsid w:val="1C0F0A4F"/>
    <w:rsid w:val="1C145B72"/>
    <w:rsid w:val="1C19367C"/>
    <w:rsid w:val="1C1B5646"/>
    <w:rsid w:val="1C1B73F4"/>
    <w:rsid w:val="1C1C4F1A"/>
    <w:rsid w:val="1C2D1D0B"/>
    <w:rsid w:val="1C3B7A96"/>
    <w:rsid w:val="1C3D736A"/>
    <w:rsid w:val="1C451422"/>
    <w:rsid w:val="1C454471"/>
    <w:rsid w:val="1C4729C9"/>
    <w:rsid w:val="1C534DE0"/>
    <w:rsid w:val="1C5823F6"/>
    <w:rsid w:val="1C5841A4"/>
    <w:rsid w:val="1C5A5F7D"/>
    <w:rsid w:val="1C672639"/>
    <w:rsid w:val="1C676ADD"/>
    <w:rsid w:val="1C782A98"/>
    <w:rsid w:val="1C8E27E9"/>
    <w:rsid w:val="1C8F393E"/>
    <w:rsid w:val="1C9176B6"/>
    <w:rsid w:val="1C9D605B"/>
    <w:rsid w:val="1CA314FB"/>
    <w:rsid w:val="1CB17D58"/>
    <w:rsid w:val="1CB56BBA"/>
    <w:rsid w:val="1CC4027F"/>
    <w:rsid w:val="1CD23F84"/>
    <w:rsid w:val="1CDD25B2"/>
    <w:rsid w:val="1CE41EDC"/>
    <w:rsid w:val="1CEC226B"/>
    <w:rsid w:val="1CEE74E0"/>
    <w:rsid w:val="1CEF7BCC"/>
    <w:rsid w:val="1CF51ED0"/>
    <w:rsid w:val="1CFD2DEB"/>
    <w:rsid w:val="1CFF5F62"/>
    <w:rsid w:val="1D061E52"/>
    <w:rsid w:val="1D09129C"/>
    <w:rsid w:val="1D0F659E"/>
    <w:rsid w:val="1D14080D"/>
    <w:rsid w:val="1D1D719C"/>
    <w:rsid w:val="1D28626C"/>
    <w:rsid w:val="1D2E13A9"/>
    <w:rsid w:val="1D306ECF"/>
    <w:rsid w:val="1D33076D"/>
    <w:rsid w:val="1D396C3A"/>
    <w:rsid w:val="1D3C5874"/>
    <w:rsid w:val="1D412E8A"/>
    <w:rsid w:val="1D4E37F9"/>
    <w:rsid w:val="1D50131F"/>
    <w:rsid w:val="1D552DD9"/>
    <w:rsid w:val="1D5C4168"/>
    <w:rsid w:val="1D632E00"/>
    <w:rsid w:val="1D6372A4"/>
    <w:rsid w:val="1D6628F1"/>
    <w:rsid w:val="1D6F6BEA"/>
    <w:rsid w:val="1D743260"/>
    <w:rsid w:val="1D80518D"/>
    <w:rsid w:val="1D862F93"/>
    <w:rsid w:val="1D886D0B"/>
    <w:rsid w:val="1D8A4831"/>
    <w:rsid w:val="1DA23161"/>
    <w:rsid w:val="1DA63635"/>
    <w:rsid w:val="1DA67191"/>
    <w:rsid w:val="1DB16262"/>
    <w:rsid w:val="1DB55626"/>
    <w:rsid w:val="1DB77DDF"/>
    <w:rsid w:val="1DBE44DB"/>
    <w:rsid w:val="1DC00253"/>
    <w:rsid w:val="1DCF493A"/>
    <w:rsid w:val="1DD03BAB"/>
    <w:rsid w:val="1DD0420E"/>
    <w:rsid w:val="1DD51824"/>
    <w:rsid w:val="1DE67B5E"/>
    <w:rsid w:val="1DF779ED"/>
    <w:rsid w:val="1E01086B"/>
    <w:rsid w:val="1E18008F"/>
    <w:rsid w:val="1E1F48C2"/>
    <w:rsid w:val="1E2A1B70"/>
    <w:rsid w:val="1E360515"/>
    <w:rsid w:val="1E432C32"/>
    <w:rsid w:val="1E450758"/>
    <w:rsid w:val="1E4B0F80"/>
    <w:rsid w:val="1E522E75"/>
    <w:rsid w:val="1E5E181A"/>
    <w:rsid w:val="1E601A36"/>
    <w:rsid w:val="1E633770"/>
    <w:rsid w:val="1E7352C5"/>
    <w:rsid w:val="1E7C4307"/>
    <w:rsid w:val="1E816369"/>
    <w:rsid w:val="1E8219AC"/>
    <w:rsid w:val="1E831280"/>
    <w:rsid w:val="1E892D3B"/>
    <w:rsid w:val="1E8E0351"/>
    <w:rsid w:val="1E93476F"/>
    <w:rsid w:val="1E9B481C"/>
    <w:rsid w:val="1EA00084"/>
    <w:rsid w:val="1EA044C3"/>
    <w:rsid w:val="1EA90CE7"/>
    <w:rsid w:val="1EAC4C7B"/>
    <w:rsid w:val="1EAE09F3"/>
    <w:rsid w:val="1EBB4EBE"/>
    <w:rsid w:val="1EBC3110"/>
    <w:rsid w:val="1ECC0E79"/>
    <w:rsid w:val="1ED04041"/>
    <w:rsid w:val="1EE14925"/>
    <w:rsid w:val="1EE461C3"/>
    <w:rsid w:val="1EE833D9"/>
    <w:rsid w:val="1EEB28F1"/>
    <w:rsid w:val="1EEC32CA"/>
    <w:rsid w:val="1EEE2B9E"/>
    <w:rsid w:val="1EF33837"/>
    <w:rsid w:val="1EF87EC0"/>
    <w:rsid w:val="1F02489B"/>
    <w:rsid w:val="1F0E3240"/>
    <w:rsid w:val="1F10520A"/>
    <w:rsid w:val="1F105F1E"/>
    <w:rsid w:val="1F1C3BAF"/>
    <w:rsid w:val="1F1D7927"/>
    <w:rsid w:val="1F30765A"/>
    <w:rsid w:val="1F340F2B"/>
    <w:rsid w:val="1F3F789D"/>
    <w:rsid w:val="1F417171"/>
    <w:rsid w:val="1F422EEA"/>
    <w:rsid w:val="1F501AAA"/>
    <w:rsid w:val="1F59095F"/>
    <w:rsid w:val="1F5F3A9B"/>
    <w:rsid w:val="1F6B41EE"/>
    <w:rsid w:val="1F75506D"/>
    <w:rsid w:val="1F775289"/>
    <w:rsid w:val="1F775422"/>
    <w:rsid w:val="1F7E2174"/>
    <w:rsid w:val="1F7F413E"/>
    <w:rsid w:val="1F8B4890"/>
    <w:rsid w:val="1F92203A"/>
    <w:rsid w:val="1F9951FF"/>
    <w:rsid w:val="1FB060A5"/>
    <w:rsid w:val="1FB43DE7"/>
    <w:rsid w:val="1FB45B95"/>
    <w:rsid w:val="1FB913FE"/>
    <w:rsid w:val="1FBA6F24"/>
    <w:rsid w:val="1FC61D6D"/>
    <w:rsid w:val="1FC85AE5"/>
    <w:rsid w:val="1FC87893"/>
    <w:rsid w:val="1FCD4EA9"/>
    <w:rsid w:val="1FD44489"/>
    <w:rsid w:val="1FD47FE6"/>
    <w:rsid w:val="1FD53D5E"/>
    <w:rsid w:val="1FD75D28"/>
    <w:rsid w:val="1FDC333E"/>
    <w:rsid w:val="1FDC6E9A"/>
    <w:rsid w:val="1FE521F3"/>
    <w:rsid w:val="1FEB532F"/>
    <w:rsid w:val="1FF266BE"/>
    <w:rsid w:val="1FFB37C4"/>
    <w:rsid w:val="20062169"/>
    <w:rsid w:val="200D34F7"/>
    <w:rsid w:val="20146634"/>
    <w:rsid w:val="2020147D"/>
    <w:rsid w:val="202C5667"/>
    <w:rsid w:val="202D76F6"/>
    <w:rsid w:val="20322F5E"/>
    <w:rsid w:val="20360CA0"/>
    <w:rsid w:val="20390790"/>
    <w:rsid w:val="203C5B8B"/>
    <w:rsid w:val="203E5DA7"/>
    <w:rsid w:val="204607B7"/>
    <w:rsid w:val="204A64FA"/>
    <w:rsid w:val="20514CC6"/>
    <w:rsid w:val="20531852"/>
    <w:rsid w:val="20564717"/>
    <w:rsid w:val="205904EB"/>
    <w:rsid w:val="20631369"/>
    <w:rsid w:val="2063580D"/>
    <w:rsid w:val="206A6B9C"/>
    <w:rsid w:val="206F5F60"/>
    <w:rsid w:val="20755AF0"/>
    <w:rsid w:val="20787F5C"/>
    <w:rsid w:val="207B66B3"/>
    <w:rsid w:val="207E43F5"/>
    <w:rsid w:val="208D63E6"/>
    <w:rsid w:val="208F6602"/>
    <w:rsid w:val="20933F11"/>
    <w:rsid w:val="20947775"/>
    <w:rsid w:val="20A17A40"/>
    <w:rsid w:val="20A57BD4"/>
    <w:rsid w:val="20AA51EA"/>
    <w:rsid w:val="20AA6F98"/>
    <w:rsid w:val="20B147CB"/>
    <w:rsid w:val="20BE2A44"/>
    <w:rsid w:val="20CA3197"/>
    <w:rsid w:val="20D3029D"/>
    <w:rsid w:val="20D67D8D"/>
    <w:rsid w:val="20D9162C"/>
    <w:rsid w:val="20E00C0C"/>
    <w:rsid w:val="20E73D48"/>
    <w:rsid w:val="20E80E3E"/>
    <w:rsid w:val="20E92EC4"/>
    <w:rsid w:val="20F070A1"/>
    <w:rsid w:val="20F51D06"/>
    <w:rsid w:val="20FD17BE"/>
    <w:rsid w:val="21020B82"/>
    <w:rsid w:val="210448FA"/>
    <w:rsid w:val="210E5779"/>
    <w:rsid w:val="211663DC"/>
    <w:rsid w:val="21313216"/>
    <w:rsid w:val="21336F8E"/>
    <w:rsid w:val="21366A7E"/>
    <w:rsid w:val="21380A48"/>
    <w:rsid w:val="21423675"/>
    <w:rsid w:val="21465404"/>
    <w:rsid w:val="214967B1"/>
    <w:rsid w:val="214B2529"/>
    <w:rsid w:val="214C17B9"/>
    <w:rsid w:val="21521B0A"/>
    <w:rsid w:val="215F4227"/>
    <w:rsid w:val="216E3F42"/>
    <w:rsid w:val="21721CEC"/>
    <w:rsid w:val="21725D08"/>
    <w:rsid w:val="217575A6"/>
    <w:rsid w:val="21780E44"/>
    <w:rsid w:val="21845A3B"/>
    <w:rsid w:val="218D48F0"/>
    <w:rsid w:val="21933ED0"/>
    <w:rsid w:val="21937A2C"/>
    <w:rsid w:val="219F4623"/>
    <w:rsid w:val="21B225A8"/>
    <w:rsid w:val="21B7196D"/>
    <w:rsid w:val="21BA145D"/>
    <w:rsid w:val="21BF0821"/>
    <w:rsid w:val="21C36564"/>
    <w:rsid w:val="21D6072F"/>
    <w:rsid w:val="21E04106"/>
    <w:rsid w:val="21F00B60"/>
    <w:rsid w:val="21F66939"/>
    <w:rsid w:val="21F77FBB"/>
    <w:rsid w:val="21F93D33"/>
    <w:rsid w:val="21FC7CDC"/>
    <w:rsid w:val="220152DE"/>
    <w:rsid w:val="220426D8"/>
    <w:rsid w:val="221548E5"/>
    <w:rsid w:val="22194C96"/>
    <w:rsid w:val="22274D44"/>
    <w:rsid w:val="222D1C2F"/>
    <w:rsid w:val="22456F79"/>
    <w:rsid w:val="22477195"/>
    <w:rsid w:val="224A05B8"/>
    <w:rsid w:val="224E3524"/>
    <w:rsid w:val="22521696"/>
    <w:rsid w:val="225C2398"/>
    <w:rsid w:val="226D64CF"/>
    <w:rsid w:val="227710FC"/>
    <w:rsid w:val="227B299A"/>
    <w:rsid w:val="2285391D"/>
    <w:rsid w:val="228D0920"/>
    <w:rsid w:val="228F4698"/>
    <w:rsid w:val="229121BE"/>
    <w:rsid w:val="22995516"/>
    <w:rsid w:val="22A00653"/>
    <w:rsid w:val="22A53EBB"/>
    <w:rsid w:val="22B10AB2"/>
    <w:rsid w:val="22B3482A"/>
    <w:rsid w:val="22BD2FB3"/>
    <w:rsid w:val="22BE4F7D"/>
    <w:rsid w:val="22C02AA3"/>
    <w:rsid w:val="22C5455D"/>
    <w:rsid w:val="22CA1B74"/>
    <w:rsid w:val="22CC31F6"/>
    <w:rsid w:val="22D402FC"/>
    <w:rsid w:val="22D447A0"/>
    <w:rsid w:val="22D569A0"/>
    <w:rsid w:val="22D63328"/>
    <w:rsid w:val="22E449E3"/>
    <w:rsid w:val="22E9551F"/>
    <w:rsid w:val="22EC7019"/>
    <w:rsid w:val="22EF3388"/>
    <w:rsid w:val="22F64717"/>
    <w:rsid w:val="22F664C5"/>
    <w:rsid w:val="22FD5AA5"/>
    <w:rsid w:val="2303104A"/>
    <w:rsid w:val="23056708"/>
    <w:rsid w:val="230F0820"/>
    <w:rsid w:val="231132FF"/>
    <w:rsid w:val="231921B3"/>
    <w:rsid w:val="231F3A12"/>
    <w:rsid w:val="23264FFC"/>
    <w:rsid w:val="23333275"/>
    <w:rsid w:val="2338088B"/>
    <w:rsid w:val="233F4F60"/>
    <w:rsid w:val="23492A98"/>
    <w:rsid w:val="234E4553"/>
    <w:rsid w:val="2355768F"/>
    <w:rsid w:val="23636F06"/>
    <w:rsid w:val="23720241"/>
    <w:rsid w:val="237D4BEE"/>
    <w:rsid w:val="2389558B"/>
    <w:rsid w:val="23953F30"/>
    <w:rsid w:val="239969B1"/>
    <w:rsid w:val="23A40E61"/>
    <w:rsid w:val="23A423C5"/>
    <w:rsid w:val="23B6719A"/>
    <w:rsid w:val="23C245F9"/>
    <w:rsid w:val="23C71C0F"/>
    <w:rsid w:val="23CC2EB8"/>
    <w:rsid w:val="23DA1943"/>
    <w:rsid w:val="23DC475D"/>
    <w:rsid w:val="23DE2549"/>
    <w:rsid w:val="23F01166"/>
    <w:rsid w:val="23FA0237"/>
    <w:rsid w:val="24013373"/>
    <w:rsid w:val="24044C11"/>
    <w:rsid w:val="240B2444"/>
    <w:rsid w:val="240F3CE2"/>
    <w:rsid w:val="2412732E"/>
    <w:rsid w:val="241D5CF9"/>
    <w:rsid w:val="241E5CD3"/>
    <w:rsid w:val="24217571"/>
    <w:rsid w:val="2423153B"/>
    <w:rsid w:val="243472A5"/>
    <w:rsid w:val="243948BB"/>
    <w:rsid w:val="243A0633"/>
    <w:rsid w:val="243C43AB"/>
    <w:rsid w:val="24443260"/>
    <w:rsid w:val="244B2840"/>
    <w:rsid w:val="24563D56"/>
    <w:rsid w:val="246833F2"/>
    <w:rsid w:val="246D6C5B"/>
    <w:rsid w:val="24763D61"/>
    <w:rsid w:val="248A3369"/>
    <w:rsid w:val="248F4E23"/>
    <w:rsid w:val="24961D0D"/>
    <w:rsid w:val="24975A86"/>
    <w:rsid w:val="249935AC"/>
    <w:rsid w:val="249C4E4A"/>
    <w:rsid w:val="24A3267C"/>
    <w:rsid w:val="24BB5C18"/>
    <w:rsid w:val="24C17E52"/>
    <w:rsid w:val="24C26FA6"/>
    <w:rsid w:val="24CD1023"/>
    <w:rsid w:val="24D42836"/>
    <w:rsid w:val="24D740D4"/>
    <w:rsid w:val="24E24F53"/>
    <w:rsid w:val="24E567F1"/>
    <w:rsid w:val="24EC5DD1"/>
    <w:rsid w:val="24FB6014"/>
    <w:rsid w:val="24FB7DC2"/>
    <w:rsid w:val="24FF4E0B"/>
    <w:rsid w:val="25015F9F"/>
    <w:rsid w:val="25044920"/>
    <w:rsid w:val="25056E93"/>
    <w:rsid w:val="25072C0B"/>
    <w:rsid w:val="25076767"/>
    <w:rsid w:val="25140E84"/>
    <w:rsid w:val="25184E18"/>
    <w:rsid w:val="25186BC6"/>
    <w:rsid w:val="251B66B7"/>
    <w:rsid w:val="251F61A7"/>
    <w:rsid w:val="251F7F55"/>
    <w:rsid w:val="252217F3"/>
    <w:rsid w:val="25257535"/>
    <w:rsid w:val="252F3F10"/>
    <w:rsid w:val="252F5CBE"/>
    <w:rsid w:val="253432D4"/>
    <w:rsid w:val="25441769"/>
    <w:rsid w:val="25513E86"/>
    <w:rsid w:val="25553977"/>
    <w:rsid w:val="255F65A3"/>
    <w:rsid w:val="2561056D"/>
    <w:rsid w:val="257858B7"/>
    <w:rsid w:val="257A162F"/>
    <w:rsid w:val="25800E4A"/>
    <w:rsid w:val="258B383C"/>
    <w:rsid w:val="258F49C8"/>
    <w:rsid w:val="259C15A5"/>
    <w:rsid w:val="259F2E44"/>
    <w:rsid w:val="25A82F6D"/>
    <w:rsid w:val="25B05051"/>
    <w:rsid w:val="25B3069D"/>
    <w:rsid w:val="25B763DF"/>
    <w:rsid w:val="25C40AFC"/>
    <w:rsid w:val="25CD79B1"/>
    <w:rsid w:val="25D16D75"/>
    <w:rsid w:val="25EC3BAF"/>
    <w:rsid w:val="25F0544D"/>
    <w:rsid w:val="25F53506"/>
    <w:rsid w:val="2604539D"/>
    <w:rsid w:val="26051EE9"/>
    <w:rsid w:val="260C07BB"/>
    <w:rsid w:val="26123616"/>
    <w:rsid w:val="26143832"/>
    <w:rsid w:val="26154EB4"/>
    <w:rsid w:val="26211AAB"/>
    <w:rsid w:val="26213859"/>
    <w:rsid w:val="262F241A"/>
    <w:rsid w:val="264439EB"/>
    <w:rsid w:val="264B2FCC"/>
    <w:rsid w:val="264D464E"/>
    <w:rsid w:val="26551754"/>
    <w:rsid w:val="2657371E"/>
    <w:rsid w:val="265A4FBD"/>
    <w:rsid w:val="265E4AAD"/>
    <w:rsid w:val="26681488"/>
    <w:rsid w:val="2668592C"/>
    <w:rsid w:val="266D2333"/>
    <w:rsid w:val="266F2816"/>
    <w:rsid w:val="26720558"/>
    <w:rsid w:val="26797B39"/>
    <w:rsid w:val="267C043C"/>
    <w:rsid w:val="2685203A"/>
    <w:rsid w:val="268564DD"/>
    <w:rsid w:val="26997893"/>
    <w:rsid w:val="269C7383"/>
    <w:rsid w:val="269E134D"/>
    <w:rsid w:val="26A050C5"/>
    <w:rsid w:val="26AA1AA0"/>
    <w:rsid w:val="26AF70B6"/>
    <w:rsid w:val="26B02E2F"/>
    <w:rsid w:val="26B4725E"/>
    <w:rsid w:val="26BE19EF"/>
    <w:rsid w:val="26C708A4"/>
    <w:rsid w:val="26C8461C"/>
    <w:rsid w:val="26CA3EF0"/>
    <w:rsid w:val="26D20FF7"/>
    <w:rsid w:val="26D905D7"/>
    <w:rsid w:val="26D94133"/>
    <w:rsid w:val="26E31456"/>
    <w:rsid w:val="26EA4592"/>
    <w:rsid w:val="26F176CF"/>
    <w:rsid w:val="26F85CDB"/>
    <w:rsid w:val="26FC7E22"/>
    <w:rsid w:val="270311B0"/>
    <w:rsid w:val="27070CA1"/>
    <w:rsid w:val="27084A19"/>
    <w:rsid w:val="270D202F"/>
    <w:rsid w:val="271565FB"/>
    <w:rsid w:val="271D04C4"/>
    <w:rsid w:val="27233601"/>
    <w:rsid w:val="272A498F"/>
    <w:rsid w:val="272B3F03"/>
    <w:rsid w:val="272E09C9"/>
    <w:rsid w:val="27384086"/>
    <w:rsid w:val="27392E24"/>
    <w:rsid w:val="27421CD9"/>
    <w:rsid w:val="274C0DA9"/>
    <w:rsid w:val="274F2647"/>
    <w:rsid w:val="275163C0"/>
    <w:rsid w:val="27677991"/>
    <w:rsid w:val="27767BD4"/>
    <w:rsid w:val="27841002"/>
    <w:rsid w:val="278510AA"/>
    <w:rsid w:val="278A3680"/>
    <w:rsid w:val="278B7B24"/>
    <w:rsid w:val="278C564A"/>
    <w:rsid w:val="278E4F1E"/>
    <w:rsid w:val="27901611"/>
    <w:rsid w:val="27924BA2"/>
    <w:rsid w:val="27A504B9"/>
    <w:rsid w:val="27A91D58"/>
    <w:rsid w:val="27B01338"/>
    <w:rsid w:val="27B84691"/>
    <w:rsid w:val="27BB1A8B"/>
    <w:rsid w:val="27BF77CD"/>
    <w:rsid w:val="27D843EB"/>
    <w:rsid w:val="27DF73D0"/>
    <w:rsid w:val="27E823ED"/>
    <w:rsid w:val="27EC7E96"/>
    <w:rsid w:val="27F84A8D"/>
    <w:rsid w:val="27FE6547"/>
    <w:rsid w:val="2804203E"/>
    <w:rsid w:val="28072F22"/>
    <w:rsid w:val="280746CD"/>
    <w:rsid w:val="2818512F"/>
    <w:rsid w:val="282633A8"/>
    <w:rsid w:val="28285372"/>
    <w:rsid w:val="28327F9F"/>
    <w:rsid w:val="283755B5"/>
    <w:rsid w:val="283A6B48"/>
    <w:rsid w:val="283D06F2"/>
    <w:rsid w:val="284321AC"/>
    <w:rsid w:val="28441A80"/>
    <w:rsid w:val="284D6B87"/>
    <w:rsid w:val="284E0B51"/>
    <w:rsid w:val="284E4183"/>
    <w:rsid w:val="28546167"/>
    <w:rsid w:val="28551EE0"/>
    <w:rsid w:val="2856314B"/>
    <w:rsid w:val="28567598"/>
    <w:rsid w:val="285717B4"/>
    <w:rsid w:val="285C14C0"/>
    <w:rsid w:val="285F2D5E"/>
    <w:rsid w:val="28612632"/>
    <w:rsid w:val="28616AD6"/>
    <w:rsid w:val="28620159"/>
    <w:rsid w:val="286345FC"/>
    <w:rsid w:val="286878A8"/>
    <w:rsid w:val="28746B96"/>
    <w:rsid w:val="28760480"/>
    <w:rsid w:val="287C56BE"/>
    <w:rsid w:val="2883709B"/>
    <w:rsid w:val="288602EB"/>
    <w:rsid w:val="2893543A"/>
    <w:rsid w:val="289360AA"/>
    <w:rsid w:val="289A5B44"/>
    <w:rsid w:val="28A32C4B"/>
    <w:rsid w:val="28A644E9"/>
    <w:rsid w:val="28AA222B"/>
    <w:rsid w:val="28B27332"/>
    <w:rsid w:val="28B52B84"/>
    <w:rsid w:val="28BD791C"/>
    <w:rsid w:val="28C055AB"/>
    <w:rsid w:val="28C72DDD"/>
    <w:rsid w:val="28C826B1"/>
    <w:rsid w:val="28D15A0A"/>
    <w:rsid w:val="28D23530"/>
    <w:rsid w:val="28DB3798"/>
    <w:rsid w:val="28E374EB"/>
    <w:rsid w:val="28E514B5"/>
    <w:rsid w:val="28E54DCD"/>
    <w:rsid w:val="28E65D7F"/>
    <w:rsid w:val="28EC45F2"/>
    <w:rsid w:val="28F039B6"/>
    <w:rsid w:val="28F70BFB"/>
    <w:rsid w:val="28F811E9"/>
    <w:rsid w:val="29036BC1"/>
    <w:rsid w:val="29053906"/>
    <w:rsid w:val="29057462"/>
    <w:rsid w:val="29064F88"/>
    <w:rsid w:val="29177195"/>
    <w:rsid w:val="291E0523"/>
    <w:rsid w:val="291E5AE2"/>
    <w:rsid w:val="292D69B8"/>
    <w:rsid w:val="293164A9"/>
    <w:rsid w:val="293607E6"/>
    <w:rsid w:val="293711C1"/>
    <w:rsid w:val="294A756A"/>
    <w:rsid w:val="296323DA"/>
    <w:rsid w:val="29657F00"/>
    <w:rsid w:val="296D5007"/>
    <w:rsid w:val="297B7724"/>
    <w:rsid w:val="297D27EC"/>
    <w:rsid w:val="298A3E0B"/>
    <w:rsid w:val="298C7B83"/>
    <w:rsid w:val="298F1847"/>
    <w:rsid w:val="299B6018"/>
    <w:rsid w:val="29A924E3"/>
    <w:rsid w:val="29AE18A7"/>
    <w:rsid w:val="29B92FC4"/>
    <w:rsid w:val="29C63095"/>
    <w:rsid w:val="29C75624"/>
    <w:rsid w:val="29C9048F"/>
    <w:rsid w:val="29C94B05"/>
    <w:rsid w:val="29CC7F7F"/>
    <w:rsid w:val="29CE019B"/>
    <w:rsid w:val="29CF181E"/>
    <w:rsid w:val="29D64538"/>
    <w:rsid w:val="29E259F5"/>
    <w:rsid w:val="29EE6148"/>
    <w:rsid w:val="29F0536A"/>
    <w:rsid w:val="29F37C02"/>
    <w:rsid w:val="29F80D74"/>
    <w:rsid w:val="29FA689B"/>
    <w:rsid w:val="2A0239A1"/>
    <w:rsid w:val="2A0B6CFA"/>
    <w:rsid w:val="2A0C2A72"/>
    <w:rsid w:val="2A1D4C7F"/>
    <w:rsid w:val="2A263B34"/>
    <w:rsid w:val="2A2B114A"/>
    <w:rsid w:val="2A2E6D8F"/>
    <w:rsid w:val="2A3C3357"/>
    <w:rsid w:val="2A4C2E6E"/>
    <w:rsid w:val="2A557440"/>
    <w:rsid w:val="2A5A3B08"/>
    <w:rsid w:val="2A7F4FF2"/>
    <w:rsid w:val="2A84147F"/>
    <w:rsid w:val="2A862824"/>
    <w:rsid w:val="2A8F756A"/>
    <w:rsid w:val="2A9211C9"/>
    <w:rsid w:val="2A950CB9"/>
    <w:rsid w:val="2AA36F32"/>
    <w:rsid w:val="2AA57CA9"/>
    <w:rsid w:val="2AA809EC"/>
    <w:rsid w:val="2AA9206F"/>
    <w:rsid w:val="2AD215C5"/>
    <w:rsid w:val="2AD52E64"/>
    <w:rsid w:val="2AD6555A"/>
    <w:rsid w:val="2ADC41F2"/>
    <w:rsid w:val="2AE35581"/>
    <w:rsid w:val="2AE8528D"/>
    <w:rsid w:val="2AF4778E"/>
    <w:rsid w:val="2B1020EE"/>
    <w:rsid w:val="2B151034"/>
    <w:rsid w:val="2B1E0CAF"/>
    <w:rsid w:val="2B1E2A5D"/>
    <w:rsid w:val="2B29133E"/>
    <w:rsid w:val="2B2A31B0"/>
    <w:rsid w:val="2B2C517A"/>
    <w:rsid w:val="2B2D7144"/>
    <w:rsid w:val="2B33475A"/>
    <w:rsid w:val="2B373B1E"/>
    <w:rsid w:val="2B392F3E"/>
    <w:rsid w:val="2B401485"/>
    <w:rsid w:val="2B473D61"/>
    <w:rsid w:val="2B481888"/>
    <w:rsid w:val="2B485D2C"/>
    <w:rsid w:val="2B487ADA"/>
    <w:rsid w:val="2B536BAA"/>
    <w:rsid w:val="2B6366C1"/>
    <w:rsid w:val="2B653E78"/>
    <w:rsid w:val="2B674404"/>
    <w:rsid w:val="2B68485A"/>
    <w:rsid w:val="2B712B0A"/>
    <w:rsid w:val="2B7803BF"/>
    <w:rsid w:val="2B7B7EAF"/>
    <w:rsid w:val="2B7F0A04"/>
    <w:rsid w:val="2B830B12"/>
    <w:rsid w:val="2B8A1EA0"/>
    <w:rsid w:val="2B9D1BD3"/>
    <w:rsid w:val="2BA07916"/>
    <w:rsid w:val="2BA32F62"/>
    <w:rsid w:val="2BA967CA"/>
    <w:rsid w:val="2BAA42F0"/>
    <w:rsid w:val="2BB4516F"/>
    <w:rsid w:val="2BB67139"/>
    <w:rsid w:val="2BCA6741"/>
    <w:rsid w:val="2BF11230"/>
    <w:rsid w:val="2BF11F1F"/>
    <w:rsid w:val="2BF437BD"/>
    <w:rsid w:val="2BFD2672"/>
    <w:rsid w:val="2C063C1D"/>
    <w:rsid w:val="2C0A4D8F"/>
    <w:rsid w:val="2C11436F"/>
    <w:rsid w:val="2C11611D"/>
    <w:rsid w:val="2C1874AC"/>
    <w:rsid w:val="2C1A76C8"/>
    <w:rsid w:val="2C29790B"/>
    <w:rsid w:val="2C3A1B18"/>
    <w:rsid w:val="2C3F0EDD"/>
    <w:rsid w:val="2C4464F3"/>
    <w:rsid w:val="2C471B3F"/>
    <w:rsid w:val="2C5129BE"/>
    <w:rsid w:val="2C532BDA"/>
    <w:rsid w:val="2C5801F0"/>
    <w:rsid w:val="2C5A1872"/>
    <w:rsid w:val="2C5B55EB"/>
    <w:rsid w:val="2C5D5807"/>
    <w:rsid w:val="2C6426F1"/>
    <w:rsid w:val="2C6646BB"/>
    <w:rsid w:val="2C6B7F24"/>
    <w:rsid w:val="2C820DC9"/>
    <w:rsid w:val="2C8763E0"/>
    <w:rsid w:val="2C8C39F6"/>
    <w:rsid w:val="2C8E70F9"/>
    <w:rsid w:val="2C92725E"/>
    <w:rsid w:val="2CA0382E"/>
    <w:rsid w:val="2CA70830"/>
    <w:rsid w:val="2CAB0320"/>
    <w:rsid w:val="2CAC3FA5"/>
    <w:rsid w:val="2CB04921"/>
    <w:rsid w:val="2CB140B2"/>
    <w:rsid w:val="2CB2345D"/>
    <w:rsid w:val="2CB371D5"/>
    <w:rsid w:val="2CB52F4D"/>
    <w:rsid w:val="2CB847EB"/>
    <w:rsid w:val="2CDF7FCA"/>
    <w:rsid w:val="2CE35D0C"/>
    <w:rsid w:val="2CE51A84"/>
    <w:rsid w:val="2CEA709A"/>
    <w:rsid w:val="2CF47F19"/>
    <w:rsid w:val="2CFC0B7C"/>
    <w:rsid w:val="2D111CA3"/>
    <w:rsid w:val="2D137721"/>
    <w:rsid w:val="2D17253C"/>
    <w:rsid w:val="2D2105E2"/>
    <w:rsid w:val="2D281971"/>
    <w:rsid w:val="2D287BC3"/>
    <w:rsid w:val="2D360531"/>
    <w:rsid w:val="2D4744ED"/>
    <w:rsid w:val="2D4A7B39"/>
    <w:rsid w:val="2D594220"/>
    <w:rsid w:val="2D5B7F98"/>
    <w:rsid w:val="2D650C99"/>
    <w:rsid w:val="2D67693D"/>
    <w:rsid w:val="2D6D1A79"/>
    <w:rsid w:val="2D6D3827"/>
    <w:rsid w:val="2D776454"/>
    <w:rsid w:val="2D79041E"/>
    <w:rsid w:val="2D8B10BC"/>
    <w:rsid w:val="2D8C63A3"/>
    <w:rsid w:val="2D940DB4"/>
    <w:rsid w:val="2D9D410D"/>
    <w:rsid w:val="2D9E7FF2"/>
    <w:rsid w:val="2DA21723"/>
    <w:rsid w:val="2DA3549B"/>
    <w:rsid w:val="2DAD1E76"/>
    <w:rsid w:val="2DC22D97"/>
    <w:rsid w:val="2DD00BDA"/>
    <w:rsid w:val="2DD925A4"/>
    <w:rsid w:val="2DE97352"/>
    <w:rsid w:val="2DEC0BF0"/>
    <w:rsid w:val="2DF2432C"/>
    <w:rsid w:val="2DF9330D"/>
    <w:rsid w:val="2DFE26D1"/>
    <w:rsid w:val="2E020414"/>
    <w:rsid w:val="2E0221C2"/>
    <w:rsid w:val="2E073C7C"/>
    <w:rsid w:val="2E1012E5"/>
    <w:rsid w:val="2E156399"/>
    <w:rsid w:val="2E17513A"/>
    <w:rsid w:val="2E2A1718"/>
    <w:rsid w:val="2E41333E"/>
    <w:rsid w:val="2E47051C"/>
    <w:rsid w:val="2E4B3B69"/>
    <w:rsid w:val="2E535759"/>
    <w:rsid w:val="2E5844D8"/>
    <w:rsid w:val="2E5C3FC8"/>
    <w:rsid w:val="2E621AA3"/>
    <w:rsid w:val="2E641A7D"/>
    <w:rsid w:val="2E6B420B"/>
    <w:rsid w:val="2E725599"/>
    <w:rsid w:val="2E781383"/>
    <w:rsid w:val="2E7A26A0"/>
    <w:rsid w:val="2E97182B"/>
    <w:rsid w:val="2E9B6172"/>
    <w:rsid w:val="2EA119DB"/>
    <w:rsid w:val="2EA66FF1"/>
    <w:rsid w:val="2EA80FBB"/>
    <w:rsid w:val="2EB3170E"/>
    <w:rsid w:val="2EB45BB2"/>
    <w:rsid w:val="2EC13E2B"/>
    <w:rsid w:val="2EC67693"/>
    <w:rsid w:val="2ED022C0"/>
    <w:rsid w:val="2ED0766D"/>
    <w:rsid w:val="2ED11E37"/>
    <w:rsid w:val="2ED963E4"/>
    <w:rsid w:val="2EDF2503"/>
    <w:rsid w:val="2EE67D35"/>
    <w:rsid w:val="2EED10C4"/>
    <w:rsid w:val="2EED4C20"/>
    <w:rsid w:val="2EFA733D"/>
    <w:rsid w:val="2EFC1307"/>
    <w:rsid w:val="2F000DF7"/>
    <w:rsid w:val="2F077C8B"/>
    <w:rsid w:val="2F094B91"/>
    <w:rsid w:val="2F0A3A24"/>
    <w:rsid w:val="2F1C6E0B"/>
    <w:rsid w:val="2F2D702B"/>
    <w:rsid w:val="2F2D7712"/>
    <w:rsid w:val="2F2E5634"/>
    <w:rsid w:val="2F307DD8"/>
    <w:rsid w:val="2F320885"/>
    <w:rsid w:val="2F397E65"/>
    <w:rsid w:val="2F3C7955"/>
    <w:rsid w:val="2F430CE4"/>
    <w:rsid w:val="2F4852F2"/>
    <w:rsid w:val="2F544C9F"/>
    <w:rsid w:val="2F560A17"/>
    <w:rsid w:val="2F5C1DA5"/>
    <w:rsid w:val="2F5C6DF5"/>
    <w:rsid w:val="2F6173BC"/>
    <w:rsid w:val="2F666780"/>
    <w:rsid w:val="2F6D7B0F"/>
    <w:rsid w:val="2F7B66D0"/>
    <w:rsid w:val="2F81180C"/>
    <w:rsid w:val="2F827A5E"/>
    <w:rsid w:val="2F8A6913"/>
    <w:rsid w:val="2F8C268B"/>
    <w:rsid w:val="2FA21EAE"/>
    <w:rsid w:val="2FAF1ED5"/>
    <w:rsid w:val="2FD45DE0"/>
    <w:rsid w:val="2FDE6C5E"/>
    <w:rsid w:val="2FF80E78"/>
    <w:rsid w:val="30085A89"/>
    <w:rsid w:val="30087837"/>
    <w:rsid w:val="300A1801"/>
    <w:rsid w:val="30161F54"/>
    <w:rsid w:val="301B57BD"/>
    <w:rsid w:val="30234671"/>
    <w:rsid w:val="30302C02"/>
    <w:rsid w:val="30332B06"/>
    <w:rsid w:val="30354AD0"/>
    <w:rsid w:val="3038011D"/>
    <w:rsid w:val="30405223"/>
    <w:rsid w:val="30406FD1"/>
    <w:rsid w:val="304A5F94"/>
    <w:rsid w:val="305807BF"/>
    <w:rsid w:val="30662EDC"/>
    <w:rsid w:val="30717AD3"/>
    <w:rsid w:val="30744ECD"/>
    <w:rsid w:val="308710A4"/>
    <w:rsid w:val="30896BCA"/>
    <w:rsid w:val="309E2963"/>
    <w:rsid w:val="30A9101A"/>
    <w:rsid w:val="30AD0B0B"/>
    <w:rsid w:val="30C4716D"/>
    <w:rsid w:val="30C827FD"/>
    <w:rsid w:val="30D342E9"/>
    <w:rsid w:val="30DD6F16"/>
    <w:rsid w:val="30E4632A"/>
    <w:rsid w:val="30EC0F07"/>
    <w:rsid w:val="30F71D86"/>
    <w:rsid w:val="30F878AC"/>
    <w:rsid w:val="30FA0A5F"/>
    <w:rsid w:val="30FF6E8C"/>
    <w:rsid w:val="3106021B"/>
    <w:rsid w:val="3106646D"/>
    <w:rsid w:val="311A3CC6"/>
    <w:rsid w:val="311C359A"/>
    <w:rsid w:val="31207BA9"/>
    <w:rsid w:val="31321010"/>
    <w:rsid w:val="31374878"/>
    <w:rsid w:val="313C794F"/>
    <w:rsid w:val="314671C3"/>
    <w:rsid w:val="314B20D2"/>
    <w:rsid w:val="31552F50"/>
    <w:rsid w:val="316B4522"/>
    <w:rsid w:val="31701B38"/>
    <w:rsid w:val="3176738D"/>
    <w:rsid w:val="318F1FBE"/>
    <w:rsid w:val="31A00DEF"/>
    <w:rsid w:val="31A57A34"/>
    <w:rsid w:val="31A83080"/>
    <w:rsid w:val="31B5579D"/>
    <w:rsid w:val="31B61C41"/>
    <w:rsid w:val="31B859B9"/>
    <w:rsid w:val="31BE4652"/>
    <w:rsid w:val="31C003CA"/>
    <w:rsid w:val="31C0486E"/>
    <w:rsid w:val="31C12394"/>
    <w:rsid w:val="31C3610C"/>
    <w:rsid w:val="31C851B2"/>
    <w:rsid w:val="31CB6D6E"/>
    <w:rsid w:val="31CC49B2"/>
    <w:rsid w:val="31CF4AB1"/>
    <w:rsid w:val="31D40319"/>
    <w:rsid w:val="31D976DD"/>
    <w:rsid w:val="31EF0CAF"/>
    <w:rsid w:val="31F938DC"/>
    <w:rsid w:val="31F97D80"/>
    <w:rsid w:val="31FC33CC"/>
    <w:rsid w:val="31FE0EF2"/>
    <w:rsid w:val="3200110E"/>
    <w:rsid w:val="3203475A"/>
    <w:rsid w:val="3207249C"/>
    <w:rsid w:val="32116E77"/>
    <w:rsid w:val="32125567"/>
    <w:rsid w:val="32130E41"/>
    <w:rsid w:val="32165638"/>
    <w:rsid w:val="321E77E6"/>
    <w:rsid w:val="32230959"/>
    <w:rsid w:val="32290665"/>
    <w:rsid w:val="32342B66"/>
    <w:rsid w:val="32452FC5"/>
    <w:rsid w:val="32456B21"/>
    <w:rsid w:val="32544FB6"/>
    <w:rsid w:val="325A3E25"/>
    <w:rsid w:val="325F5E35"/>
    <w:rsid w:val="326E5D1B"/>
    <w:rsid w:val="326F1DF0"/>
    <w:rsid w:val="32786EF6"/>
    <w:rsid w:val="32904240"/>
    <w:rsid w:val="329F4D04"/>
    <w:rsid w:val="32A61E4B"/>
    <w:rsid w:val="32B85545"/>
    <w:rsid w:val="32BD6FFF"/>
    <w:rsid w:val="32BF0681"/>
    <w:rsid w:val="32D21006"/>
    <w:rsid w:val="32DF6F75"/>
    <w:rsid w:val="32E26A66"/>
    <w:rsid w:val="32F32A21"/>
    <w:rsid w:val="32F56799"/>
    <w:rsid w:val="32F83B93"/>
    <w:rsid w:val="32FE389F"/>
    <w:rsid w:val="33034FA3"/>
    <w:rsid w:val="33042538"/>
    <w:rsid w:val="33064502"/>
    <w:rsid w:val="3307027A"/>
    <w:rsid w:val="3310712F"/>
    <w:rsid w:val="33174961"/>
    <w:rsid w:val="331E1502"/>
    <w:rsid w:val="331F7372"/>
    <w:rsid w:val="332B21BB"/>
    <w:rsid w:val="332C1A8F"/>
    <w:rsid w:val="333A0650"/>
    <w:rsid w:val="333A23FE"/>
    <w:rsid w:val="333F5C66"/>
    <w:rsid w:val="334D2131"/>
    <w:rsid w:val="334E7C57"/>
    <w:rsid w:val="334F3466"/>
    <w:rsid w:val="33512ED6"/>
    <w:rsid w:val="3353526D"/>
    <w:rsid w:val="33661445"/>
    <w:rsid w:val="33664FA1"/>
    <w:rsid w:val="336D27D3"/>
    <w:rsid w:val="338344B6"/>
    <w:rsid w:val="33865643"/>
    <w:rsid w:val="338F7A2C"/>
    <w:rsid w:val="33941B0E"/>
    <w:rsid w:val="33AB32FB"/>
    <w:rsid w:val="33AD497E"/>
    <w:rsid w:val="33B51CE5"/>
    <w:rsid w:val="33B977C6"/>
    <w:rsid w:val="33BC2E13"/>
    <w:rsid w:val="33BC72B7"/>
    <w:rsid w:val="33BF2903"/>
    <w:rsid w:val="33C06DA7"/>
    <w:rsid w:val="33C650B0"/>
    <w:rsid w:val="33D82DC4"/>
    <w:rsid w:val="33DC7F13"/>
    <w:rsid w:val="33E11ACF"/>
    <w:rsid w:val="33E53766"/>
    <w:rsid w:val="33E94441"/>
    <w:rsid w:val="33ED7470"/>
    <w:rsid w:val="33F425AD"/>
    <w:rsid w:val="33F82692"/>
    <w:rsid w:val="33FD3B57"/>
    <w:rsid w:val="34052A0C"/>
    <w:rsid w:val="34076784"/>
    <w:rsid w:val="34140EA1"/>
    <w:rsid w:val="341744ED"/>
    <w:rsid w:val="341964B7"/>
    <w:rsid w:val="342509B8"/>
    <w:rsid w:val="34360E17"/>
    <w:rsid w:val="34393C8E"/>
    <w:rsid w:val="34425A0E"/>
    <w:rsid w:val="344352E2"/>
    <w:rsid w:val="34465808"/>
    <w:rsid w:val="34473C40"/>
    <w:rsid w:val="3449641B"/>
    <w:rsid w:val="344A041F"/>
    <w:rsid w:val="344A1390"/>
    <w:rsid w:val="344A6670"/>
    <w:rsid w:val="34572B3B"/>
    <w:rsid w:val="345C0152"/>
    <w:rsid w:val="345E3ECA"/>
    <w:rsid w:val="346258FD"/>
    <w:rsid w:val="34675474"/>
    <w:rsid w:val="348576A9"/>
    <w:rsid w:val="348778C5"/>
    <w:rsid w:val="34951FE2"/>
    <w:rsid w:val="349D2C44"/>
    <w:rsid w:val="34A246FE"/>
    <w:rsid w:val="34A35D81"/>
    <w:rsid w:val="34A71D15"/>
    <w:rsid w:val="34AA710F"/>
    <w:rsid w:val="34B32468"/>
    <w:rsid w:val="34BF2BBB"/>
    <w:rsid w:val="34BF705E"/>
    <w:rsid w:val="34C71A6F"/>
    <w:rsid w:val="34C91C8B"/>
    <w:rsid w:val="34E42621"/>
    <w:rsid w:val="34F07218"/>
    <w:rsid w:val="34F211E2"/>
    <w:rsid w:val="34F30AB6"/>
    <w:rsid w:val="34F32864"/>
    <w:rsid w:val="34F34F5A"/>
    <w:rsid w:val="34F83B89"/>
    <w:rsid w:val="34F97E4B"/>
    <w:rsid w:val="35011425"/>
    <w:rsid w:val="35044A71"/>
    <w:rsid w:val="35170C48"/>
    <w:rsid w:val="351A24E7"/>
    <w:rsid w:val="351A6043"/>
    <w:rsid w:val="3529165D"/>
    <w:rsid w:val="3529272A"/>
    <w:rsid w:val="352B46F4"/>
    <w:rsid w:val="352C5D76"/>
    <w:rsid w:val="35325A82"/>
    <w:rsid w:val="35386E11"/>
    <w:rsid w:val="354C01C6"/>
    <w:rsid w:val="355359F9"/>
    <w:rsid w:val="355D23D3"/>
    <w:rsid w:val="355E0625"/>
    <w:rsid w:val="35647C06"/>
    <w:rsid w:val="35675000"/>
    <w:rsid w:val="356B18E7"/>
    <w:rsid w:val="356D1951"/>
    <w:rsid w:val="3572062E"/>
    <w:rsid w:val="35777939"/>
    <w:rsid w:val="357A4D33"/>
    <w:rsid w:val="357B23B5"/>
    <w:rsid w:val="357B6998"/>
    <w:rsid w:val="357F1E83"/>
    <w:rsid w:val="358E6A31"/>
    <w:rsid w:val="35906305"/>
    <w:rsid w:val="35925559"/>
    <w:rsid w:val="35977693"/>
    <w:rsid w:val="359C73A0"/>
    <w:rsid w:val="35AB313F"/>
    <w:rsid w:val="35B00755"/>
    <w:rsid w:val="35B20971"/>
    <w:rsid w:val="35B75F88"/>
    <w:rsid w:val="35BA7826"/>
    <w:rsid w:val="35BF4E3C"/>
    <w:rsid w:val="35CC3632"/>
    <w:rsid w:val="35D01836"/>
    <w:rsid w:val="35D0291C"/>
    <w:rsid w:val="35E36D7D"/>
    <w:rsid w:val="35F7174F"/>
    <w:rsid w:val="35FE0F66"/>
    <w:rsid w:val="36032F7B"/>
    <w:rsid w:val="36116DAA"/>
    <w:rsid w:val="361707D4"/>
    <w:rsid w:val="362A49AB"/>
    <w:rsid w:val="363D46DF"/>
    <w:rsid w:val="364041CF"/>
    <w:rsid w:val="36455341"/>
    <w:rsid w:val="366C0B20"/>
    <w:rsid w:val="36700C56"/>
    <w:rsid w:val="36783969"/>
    <w:rsid w:val="3679148F"/>
    <w:rsid w:val="367D2D2D"/>
    <w:rsid w:val="36873BAC"/>
    <w:rsid w:val="368D0650"/>
    <w:rsid w:val="368D6CE8"/>
    <w:rsid w:val="36952EBC"/>
    <w:rsid w:val="369D517D"/>
    <w:rsid w:val="36A04C6E"/>
    <w:rsid w:val="36B04C59"/>
    <w:rsid w:val="36B129D7"/>
    <w:rsid w:val="36B6732D"/>
    <w:rsid w:val="36B9188B"/>
    <w:rsid w:val="36C00E6C"/>
    <w:rsid w:val="36C721FA"/>
    <w:rsid w:val="36C95F72"/>
    <w:rsid w:val="36D16BD5"/>
    <w:rsid w:val="36D3294D"/>
    <w:rsid w:val="36D6068F"/>
    <w:rsid w:val="36E0506A"/>
    <w:rsid w:val="36E1719E"/>
    <w:rsid w:val="36EB413B"/>
    <w:rsid w:val="36EE40AC"/>
    <w:rsid w:val="36F80606"/>
    <w:rsid w:val="36F9612C"/>
    <w:rsid w:val="37060F75"/>
    <w:rsid w:val="370C40B1"/>
    <w:rsid w:val="371A7A05"/>
    <w:rsid w:val="371F2036"/>
    <w:rsid w:val="3720190B"/>
    <w:rsid w:val="3724764D"/>
    <w:rsid w:val="373A0C1E"/>
    <w:rsid w:val="373C4996"/>
    <w:rsid w:val="37476E97"/>
    <w:rsid w:val="374777B8"/>
    <w:rsid w:val="376E2676"/>
    <w:rsid w:val="377834F5"/>
    <w:rsid w:val="378105FB"/>
    <w:rsid w:val="37841E99"/>
    <w:rsid w:val="378620B5"/>
    <w:rsid w:val="3787198A"/>
    <w:rsid w:val="37894A39"/>
    <w:rsid w:val="379245B6"/>
    <w:rsid w:val="379876F3"/>
    <w:rsid w:val="37A4078E"/>
    <w:rsid w:val="37BC5AD7"/>
    <w:rsid w:val="37CC2C87"/>
    <w:rsid w:val="37D01583"/>
    <w:rsid w:val="37D6256E"/>
    <w:rsid w:val="37DA7D0B"/>
    <w:rsid w:val="37E34E12"/>
    <w:rsid w:val="37FE39FA"/>
    <w:rsid w:val="3805122C"/>
    <w:rsid w:val="380F5C07"/>
    <w:rsid w:val="381C7289"/>
    <w:rsid w:val="382673F4"/>
    <w:rsid w:val="382F44FB"/>
    <w:rsid w:val="38303DCF"/>
    <w:rsid w:val="3836588A"/>
    <w:rsid w:val="38402264"/>
    <w:rsid w:val="38415FDC"/>
    <w:rsid w:val="386C3059"/>
    <w:rsid w:val="388450D7"/>
    <w:rsid w:val="38855EC9"/>
    <w:rsid w:val="388B5898"/>
    <w:rsid w:val="38912AC0"/>
    <w:rsid w:val="38961E84"/>
    <w:rsid w:val="38AD71CE"/>
    <w:rsid w:val="38AF73EA"/>
    <w:rsid w:val="38C5276A"/>
    <w:rsid w:val="38CF2EE1"/>
    <w:rsid w:val="38D17360"/>
    <w:rsid w:val="38DE382B"/>
    <w:rsid w:val="38E86458"/>
    <w:rsid w:val="39055E5E"/>
    <w:rsid w:val="391334D5"/>
    <w:rsid w:val="39205BF2"/>
    <w:rsid w:val="39281BF8"/>
    <w:rsid w:val="39316051"/>
    <w:rsid w:val="393A4F06"/>
    <w:rsid w:val="3947398A"/>
    <w:rsid w:val="39495149"/>
    <w:rsid w:val="394A0EC1"/>
    <w:rsid w:val="394C2E8B"/>
    <w:rsid w:val="395104A1"/>
    <w:rsid w:val="395B4E7C"/>
    <w:rsid w:val="395D29A2"/>
    <w:rsid w:val="395F2BBE"/>
    <w:rsid w:val="396C7089"/>
    <w:rsid w:val="3974614E"/>
    <w:rsid w:val="398048E2"/>
    <w:rsid w:val="39893797"/>
    <w:rsid w:val="39904B26"/>
    <w:rsid w:val="399D7242"/>
    <w:rsid w:val="39A9208B"/>
    <w:rsid w:val="39B75184"/>
    <w:rsid w:val="39CE1AF2"/>
    <w:rsid w:val="39D2513E"/>
    <w:rsid w:val="39DA2245"/>
    <w:rsid w:val="39EF3F42"/>
    <w:rsid w:val="39F01A68"/>
    <w:rsid w:val="39F50E2C"/>
    <w:rsid w:val="39F72252"/>
    <w:rsid w:val="39FE4185"/>
    <w:rsid w:val="3A06128C"/>
    <w:rsid w:val="3A0B0650"/>
    <w:rsid w:val="3A103EB8"/>
    <w:rsid w:val="3A1A0893"/>
    <w:rsid w:val="3A2312DB"/>
    <w:rsid w:val="3A287454"/>
    <w:rsid w:val="3A306308"/>
    <w:rsid w:val="3A32781E"/>
    <w:rsid w:val="3A3758E9"/>
    <w:rsid w:val="3A3C2EFF"/>
    <w:rsid w:val="3A3E27D3"/>
    <w:rsid w:val="3A3F654C"/>
    <w:rsid w:val="3A4A561C"/>
    <w:rsid w:val="3A59760D"/>
    <w:rsid w:val="3A683CF4"/>
    <w:rsid w:val="3A6C0D6F"/>
    <w:rsid w:val="3A775CE5"/>
    <w:rsid w:val="3A7E52C6"/>
    <w:rsid w:val="3A810912"/>
    <w:rsid w:val="3A881CA1"/>
    <w:rsid w:val="3A8911F8"/>
    <w:rsid w:val="3A8B1791"/>
    <w:rsid w:val="3A8D272F"/>
    <w:rsid w:val="3A8F1281"/>
    <w:rsid w:val="3A9248CD"/>
    <w:rsid w:val="3A971EE4"/>
    <w:rsid w:val="3A9C574C"/>
    <w:rsid w:val="3AA60379"/>
    <w:rsid w:val="3AA765CB"/>
    <w:rsid w:val="3AAD1707"/>
    <w:rsid w:val="3AAE1213"/>
    <w:rsid w:val="3AAE7D83"/>
    <w:rsid w:val="3AB6680E"/>
    <w:rsid w:val="3AC86541"/>
    <w:rsid w:val="3ACA4067"/>
    <w:rsid w:val="3AD60C5E"/>
    <w:rsid w:val="3ADC3D9A"/>
    <w:rsid w:val="3ADD023E"/>
    <w:rsid w:val="3AE72E6B"/>
    <w:rsid w:val="3AEC66D3"/>
    <w:rsid w:val="3AF235BE"/>
    <w:rsid w:val="3AF364B7"/>
    <w:rsid w:val="3AF67DFD"/>
    <w:rsid w:val="3B0312A1"/>
    <w:rsid w:val="3B070E17"/>
    <w:rsid w:val="3B0D4800"/>
    <w:rsid w:val="3B131EB2"/>
    <w:rsid w:val="3B291FF6"/>
    <w:rsid w:val="3B293484"/>
    <w:rsid w:val="3B2A71FC"/>
    <w:rsid w:val="3B2C2F74"/>
    <w:rsid w:val="3B2F24B4"/>
    <w:rsid w:val="3B312338"/>
    <w:rsid w:val="3B3911ED"/>
    <w:rsid w:val="3B40257B"/>
    <w:rsid w:val="3B4200A1"/>
    <w:rsid w:val="3B451940"/>
    <w:rsid w:val="3B4C0F20"/>
    <w:rsid w:val="3B4C2CCE"/>
    <w:rsid w:val="3B554279"/>
    <w:rsid w:val="3B592C85"/>
    <w:rsid w:val="3B625A3F"/>
    <w:rsid w:val="3B673FAC"/>
    <w:rsid w:val="3B712735"/>
    <w:rsid w:val="3B714E2B"/>
    <w:rsid w:val="3B7530F2"/>
    <w:rsid w:val="3B781D15"/>
    <w:rsid w:val="3B7F12F6"/>
    <w:rsid w:val="3B8A37F6"/>
    <w:rsid w:val="3B8B1A48"/>
    <w:rsid w:val="3B8C57C0"/>
    <w:rsid w:val="3B9308FD"/>
    <w:rsid w:val="3B9C1EA7"/>
    <w:rsid w:val="3BA0301A"/>
    <w:rsid w:val="3BB52F69"/>
    <w:rsid w:val="3BB6283D"/>
    <w:rsid w:val="3BBA0580"/>
    <w:rsid w:val="3BBD1E1E"/>
    <w:rsid w:val="3BBD3BCC"/>
    <w:rsid w:val="3BC44F5A"/>
    <w:rsid w:val="3BC71554"/>
    <w:rsid w:val="3BCC15F6"/>
    <w:rsid w:val="3BCE7B87"/>
    <w:rsid w:val="3BDF3B42"/>
    <w:rsid w:val="3BE35F62"/>
    <w:rsid w:val="3BE61375"/>
    <w:rsid w:val="3BED2703"/>
    <w:rsid w:val="3BEE0229"/>
    <w:rsid w:val="3BF2188D"/>
    <w:rsid w:val="3C145EE2"/>
    <w:rsid w:val="3C1C08F2"/>
    <w:rsid w:val="3C226DA6"/>
    <w:rsid w:val="3C2459F9"/>
    <w:rsid w:val="3C2854E9"/>
    <w:rsid w:val="3C30439E"/>
    <w:rsid w:val="3C333D6C"/>
    <w:rsid w:val="3C333E8E"/>
    <w:rsid w:val="3C366C43"/>
    <w:rsid w:val="3C3C2D43"/>
    <w:rsid w:val="3C4816E7"/>
    <w:rsid w:val="3C5C1637"/>
    <w:rsid w:val="3C5C6123"/>
    <w:rsid w:val="3C601127"/>
    <w:rsid w:val="3C6267FB"/>
    <w:rsid w:val="3C6329C5"/>
    <w:rsid w:val="3C6B187A"/>
    <w:rsid w:val="3C7050E2"/>
    <w:rsid w:val="3C74072E"/>
    <w:rsid w:val="3C77021F"/>
    <w:rsid w:val="3C7B5999"/>
    <w:rsid w:val="3C9012E0"/>
    <w:rsid w:val="3C920BB5"/>
    <w:rsid w:val="3C9C1A33"/>
    <w:rsid w:val="3CAA23A2"/>
    <w:rsid w:val="3CAB7EC8"/>
    <w:rsid w:val="3CAF5C0A"/>
    <w:rsid w:val="3CB925E5"/>
    <w:rsid w:val="3CBB45AF"/>
    <w:rsid w:val="3CBC20D5"/>
    <w:rsid w:val="3CC05722"/>
    <w:rsid w:val="3CCC056A"/>
    <w:rsid w:val="3CD25455"/>
    <w:rsid w:val="3CE05DC4"/>
    <w:rsid w:val="3CEA09F1"/>
    <w:rsid w:val="3CEF627F"/>
    <w:rsid w:val="3CF4186F"/>
    <w:rsid w:val="3D000214"/>
    <w:rsid w:val="3D0575D8"/>
    <w:rsid w:val="3D073351"/>
    <w:rsid w:val="3D0C6691"/>
    <w:rsid w:val="3D121CF5"/>
    <w:rsid w:val="3D1B6DFC"/>
    <w:rsid w:val="3D1C4922"/>
    <w:rsid w:val="3D1D2B74"/>
    <w:rsid w:val="3D211F38"/>
    <w:rsid w:val="3D22018A"/>
    <w:rsid w:val="3D235CB1"/>
    <w:rsid w:val="3D324146"/>
    <w:rsid w:val="3D4225DB"/>
    <w:rsid w:val="3D430B38"/>
    <w:rsid w:val="3D453E79"/>
    <w:rsid w:val="3D4C16AB"/>
    <w:rsid w:val="3D580050"/>
    <w:rsid w:val="3D7D28F7"/>
    <w:rsid w:val="3D9238A8"/>
    <w:rsid w:val="3D96639A"/>
    <w:rsid w:val="3D9D3CB5"/>
    <w:rsid w:val="3DA05553"/>
    <w:rsid w:val="3DA43295"/>
    <w:rsid w:val="3DB26DD0"/>
    <w:rsid w:val="3DB334D8"/>
    <w:rsid w:val="3DBF3C2B"/>
    <w:rsid w:val="3DC56CDD"/>
    <w:rsid w:val="3DD35929"/>
    <w:rsid w:val="3DDB658B"/>
    <w:rsid w:val="3DDF42CD"/>
    <w:rsid w:val="3DF17B5D"/>
    <w:rsid w:val="3DFA4C63"/>
    <w:rsid w:val="3E032DE5"/>
    <w:rsid w:val="3E067AAC"/>
    <w:rsid w:val="3E0B0C1F"/>
    <w:rsid w:val="3E171CB9"/>
    <w:rsid w:val="3E1D0952"/>
    <w:rsid w:val="3E1D3D47"/>
    <w:rsid w:val="3E22125F"/>
    <w:rsid w:val="3E24689A"/>
    <w:rsid w:val="3E265A58"/>
    <w:rsid w:val="3E38578C"/>
    <w:rsid w:val="3E3A7756"/>
    <w:rsid w:val="3E3F2FBE"/>
    <w:rsid w:val="3E462356"/>
    <w:rsid w:val="3E587BDC"/>
    <w:rsid w:val="3E5D51F2"/>
    <w:rsid w:val="3E5F540E"/>
    <w:rsid w:val="3E693B97"/>
    <w:rsid w:val="3E6A003B"/>
    <w:rsid w:val="3E7C38CA"/>
    <w:rsid w:val="3E976956"/>
    <w:rsid w:val="3E976E27"/>
    <w:rsid w:val="3EA00259"/>
    <w:rsid w:val="3EA82911"/>
    <w:rsid w:val="3EA846BF"/>
    <w:rsid w:val="3EAF1EF2"/>
    <w:rsid w:val="3EB72B54"/>
    <w:rsid w:val="3EBC016B"/>
    <w:rsid w:val="3EBE5D70"/>
    <w:rsid w:val="3EC15781"/>
    <w:rsid w:val="3EC534C3"/>
    <w:rsid w:val="3ECC3CBE"/>
    <w:rsid w:val="3ECC70E8"/>
    <w:rsid w:val="3ED03C16"/>
    <w:rsid w:val="3ED2798E"/>
    <w:rsid w:val="3EDF3E59"/>
    <w:rsid w:val="3EE17BD1"/>
    <w:rsid w:val="3EEA2F2A"/>
    <w:rsid w:val="3EEB0A50"/>
    <w:rsid w:val="3F012022"/>
    <w:rsid w:val="3F03223E"/>
    <w:rsid w:val="3F1104B7"/>
    <w:rsid w:val="3F1B30E3"/>
    <w:rsid w:val="3F1E2BD3"/>
    <w:rsid w:val="3F214472"/>
    <w:rsid w:val="3F2301EA"/>
    <w:rsid w:val="3F2A1578"/>
    <w:rsid w:val="3F2C3542"/>
    <w:rsid w:val="3F3423F7"/>
    <w:rsid w:val="3F373C95"/>
    <w:rsid w:val="3F381EE7"/>
    <w:rsid w:val="3F3917BB"/>
    <w:rsid w:val="3F3B3785"/>
    <w:rsid w:val="3F3B5533"/>
    <w:rsid w:val="3F3B7CA8"/>
    <w:rsid w:val="3F3D5CC3"/>
    <w:rsid w:val="3F4A39C9"/>
    <w:rsid w:val="3F4D34B9"/>
    <w:rsid w:val="3F4F7231"/>
    <w:rsid w:val="3F5900B0"/>
    <w:rsid w:val="3F5E1222"/>
    <w:rsid w:val="3F6251B6"/>
    <w:rsid w:val="3F632CDC"/>
    <w:rsid w:val="3F830C89"/>
    <w:rsid w:val="3F8A64BB"/>
    <w:rsid w:val="3F9B4224"/>
    <w:rsid w:val="3F9B5FD2"/>
    <w:rsid w:val="3F9D1D4A"/>
    <w:rsid w:val="3FA0183A"/>
    <w:rsid w:val="3FA532F5"/>
    <w:rsid w:val="3FA56E51"/>
    <w:rsid w:val="3FA806EF"/>
    <w:rsid w:val="3FAE21A9"/>
    <w:rsid w:val="3FB377C0"/>
    <w:rsid w:val="3FB53538"/>
    <w:rsid w:val="3FC4377B"/>
    <w:rsid w:val="3FC574F3"/>
    <w:rsid w:val="3FCC6874"/>
    <w:rsid w:val="3FDD65EB"/>
    <w:rsid w:val="3FE133B1"/>
    <w:rsid w:val="3FFA53EF"/>
    <w:rsid w:val="40061FE5"/>
    <w:rsid w:val="401364B0"/>
    <w:rsid w:val="40297A82"/>
    <w:rsid w:val="403A1C8F"/>
    <w:rsid w:val="403A3A3D"/>
    <w:rsid w:val="4044666A"/>
    <w:rsid w:val="404843AC"/>
    <w:rsid w:val="40530248"/>
    <w:rsid w:val="40573CCD"/>
    <w:rsid w:val="405A5E8D"/>
    <w:rsid w:val="40603B42"/>
    <w:rsid w:val="40642868"/>
    <w:rsid w:val="406867FC"/>
    <w:rsid w:val="408353E4"/>
    <w:rsid w:val="408B6047"/>
    <w:rsid w:val="409018AF"/>
    <w:rsid w:val="409F5F96"/>
    <w:rsid w:val="40A8309D"/>
    <w:rsid w:val="40A86BF9"/>
    <w:rsid w:val="40AD544F"/>
    <w:rsid w:val="40B437EF"/>
    <w:rsid w:val="40C81049"/>
    <w:rsid w:val="40C854ED"/>
    <w:rsid w:val="40CF687B"/>
    <w:rsid w:val="40D551EA"/>
    <w:rsid w:val="40DA6FCE"/>
    <w:rsid w:val="41032081"/>
    <w:rsid w:val="41055DF9"/>
    <w:rsid w:val="411249BA"/>
    <w:rsid w:val="4114428E"/>
    <w:rsid w:val="41191796"/>
    <w:rsid w:val="412169AB"/>
    <w:rsid w:val="41322966"/>
    <w:rsid w:val="413656F2"/>
    <w:rsid w:val="4140047A"/>
    <w:rsid w:val="41405E3B"/>
    <w:rsid w:val="4142704D"/>
    <w:rsid w:val="414601C0"/>
    <w:rsid w:val="41474664"/>
    <w:rsid w:val="414A4154"/>
    <w:rsid w:val="414C7ECC"/>
    <w:rsid w:val="414D59F2"/>
    <w:rsid w:val="41546D80"/>
    <w:rsid w:val="415C79E3"/>
    <w:rsid w:val="415E19AD"/>
    <w:rsid w:val="415E375B"/>
    <w:rsid w:val="41636FC4"/>
    <w:rsid w:val="41662610"/>
    <w:rsid w:val="416C40CA"/>
    <w:rsid w:val="417E7959"/>
    <w:rsid w:val="418036D2"/>
    <w:rsid w:val="4182569C"/>
    <w:rsid w:val="4182744A"/>
    <w:rsid w:val="41831414"/>
    <w:rsid w:val="418F600A"/>
    <w:rsid w:val="4191768D"/>
    <w:rsid w:val="41986C6D"/>
    <w:rsid w:val="419929D9"/>
    <w:rsid w:val="41A05B22"/>
    <w:rsid w:val="41A41AB6"/>
    <w:rsid w:val="41B82E6B"/>
    <w:rsid w:val="41B96BE3"/>
    <w:rsid w:val="41BC4E79"/>
    <w:rsid w:val="41C31810"/>
    <w:rsid w:val="41CC2DBB"/>
    <w:rsid w:val="41DB4DAC"/>
    <w:rsid w:val="41E95DD5"/>
    <w:rsid w:val="41F540C0"/>
    <w:rsid w:val="41F925A6"/>
    <w:rsid w:val="41FA7928"/>
    <w:rsid w:val="420A3ACD"/>
    <w:rsid w:val="420E5181"/>
    <w:rsid w:val="42223A78"/>
    <w:rsid w:val="422624CB"/>
    <w:rsid w:val="42274495"/>
    <w:rsid w:val="422B5D33"/>
    <w:rsid w:val="422D3AFD"/>
    <w:rsid w:val="42333392"/>
    <w:rsid w:val="4233451A"/>
    <w:rsid w:val="423C1CEE"/>
    <w:rsid w:val="4246491B"/>
    <w:rsid w:val="424C7A58"/>
    <w:rsid w:val="42530DE6"/>
    <w:rsid w:val="42552DB0"/>
    <w:rsid w:val="42576B28"/>
    <w:rsid w:val="425D7EB7"/>
    <w:rsid w:val="426052B1"/>
    <w:rsid w:val="42772D26"/>
    <w:rsid w:val="42786A9F"/>
    <w:rsid w:val="427C033D"/>
    <w:rsid w:val="42815953"/>
    <w:rsid w:val="42845443"/>
    <w:rsid w:val="42876CE2"/>
    <w:rsid w:val="42890CAC"/>
    <w:rsid w:val="42894808"/>
    <w:rsid w:val="42A173FF"/>
    <w:rsid w:val="42A51EC9"/>
    <w:rsid w:val="42A87384"/>
    <w:rsid w:val="42AA41DA"/>
    <w:rsid w:val="42AB0C22"/>
    <w:rsid w:val="42B23D5F"/>
    <w:rsid w:val="42B45D29"/>
    <w:rsid w:val="42BA2373"/>
    <w:rsid w:val="42C27D1A"/>
    <w:rsid w:val="42C35F6C"/>
    <w:rsid w:val="42C45840"/>
    <w:rsid w:val="42CD2946"/>
    <w:rsid w:val="42CE66BF"/>
    <w:rsid w:val="42DC702D"/>
    <w:rsid w:val="42E421CA"/>
    <w:rsid w:val="42E87780"/>
    <w:rsid w:val="42EF4FB3"/>
    <w:rsid w:val="42F475E3"/>
    <w:rsid w:val="42FC147E"/>
    <w:rsid w:val="42FC322C"/>
    <w:rsid w:val="430F7403"/>
    <w:rsid w:val="431247FD"/>
    <w:rsid w:val="431810BA"/>
    <w:rsid w:val="434F77FF"/>
    <w:rsid w:val="43505326"/>
    <w:rsid w:val="43574906"/>
    <w:rsid w:val="43650DD1"/>
    <w:rsid w:val="43655275"/>
    <w:rsid w:val="437445E4"/>
    <w:rsid w:val="43747266"/>
    <w:rsid w:val="43792BC1"/>
    <w:rsid w:val="437B4B83"/>
    <w:rsid w:val="43880F63"/>
    <w:rsid w:val="43917E18"/>
    <w:rsid w:val="43943464"/>
    <w:rsid w:val="43A10F2E"/>
    <w:rsid w:val="43AB7F9C"/>
    <w:rsid w:val="43B41D58"/>
    <w:rsid w:val="43BE6733"/>
    <w:rsid w:val="43C27FD1"/>
    <w:rsid w:val="43C530AC"/>
    <w:rsid w:val="43C53F65"/>
    <w:rsid w:val="43CC0E50"/>
    <w:rsid w:val="43E53CC0"/>
    <w:rsid w:val="43EC32A0"/>
    <w:rsid w:val="43F108B7"/>
    <w:rsid w:val="43F42155"/>
    <w:rsid w:val="43FB34E3"/>
    <w:rsid w:val="440F5161"/>
    <w:rsid w:val="441421E2"/>
    <w:rsid w:val="44202F4A"/>
    <w:rsid w:val="44226CC2"/>
    <w:rsid w:val="44290050"/>
    <w:rsid w:val="44330ECF"/>
    <w:rsid w:val="44332C7D"/>
    <w:rsid w:val="44352E99"/>
    <w:rsid w:val="4436451B"/>
    <w:rsid w:val="44406975"/>
    <w:rsid w:val="44473BEC"/>
    <w:rsid w:val="445826E4"/>
    <w:rsid w:val="445A2900"/>
    <w:rsid w:val="446E0159"/>
    <w:rsid w:val="4473751E"/>
    <w:rsid w:val="447C2011"/>
    <w:rsid w:val="44823C05"/>
    <w:rsid w:val="4487121B"/>
    <w:rsid w:val="44AE49FA"/>
    <w:rsid w:val="44BB7CB2"/>
    <w:rsid w:val="44BC0EC5"/>
    <w:rsid w:val="44C47D79"/>
    <w:rsid w:val="44CE0BF8"/>
    <w:rsid w:val="44D51F86"/>
    <w:rsid w:val="44E2459E"/>
    <w:rsid w:val="44EE129A"/>
    <w:rsid w:val="44F05012"/>
    <w:rsid w:val="44FA379B"/>
    <w:rsid w:val="44FC5765"/>
    <w:rsid w:val="45091C30"/>
    <w:rsid w:val="450F36EA"/>
    <w:rsid w:val="45172593"/>
    <w:rsid w:val="45196317"/>
    <w:rsid w:val="451A208F"/>
    <w:rsid w:val="451C1963"/>
    <w:rsid w:val="451E1B7F"/>
    <w:rsid w:val="45237196"/>
    <w:rsid w:val="452F78E8"/>
    <w:rsid w:val="45356EC9"/>
    <w:rsid w:val="454113CA"/>
    <w:rsid w:val="45483A10"/>
    <w:rsid w:val="454B60C2"/>
    <w:rsid w:val="455410FD"/>
    <w:rsid w:val="45561319"/>
    <w:rsid w:val="45596713"/>
    <w:rsid w:val="4574354D"/>
    <w:rsid w:val="45763769"/>
    <w:rsid w:val="45765517"/>
    <w:rsid w:val="457E2FEE"/>
    <w:rsid w:val="45815C6A"/>
    <w:rsid w:val="45863281"/>
    <w:rsid w:val="45991206"/>
    <w:rsid w:val="45AA3136"/>
    <w:rsid w:val="45B61DB8"/>
    <w:rsid w:val="45CE7CD1"/>
    <w:rsid w:val="45D3296A"/>
    <w:rsid w:val="45DE30BD"/>
    <w:rsid w:val="45EA1A61"/>
    <w:rsid w:val="45EF52CA"/>
    <w:rsid w:val="45EF7078"/>
    <w:rsid w:val="45F13B3D"/>
    <w:rsid w:val="45F823D0"/>
    <w:rsid w:val="45FE72BB"/>
    <w:rsid w:val="46072613"/>
    <w:rsid w:val="46197136"/>
    <w:rsid w:val="462F3918"/>
    <w:rsid w:val="46317690"/>
    <w:rsid w:val="46326F64"/>
    <w:rsid w:val="463E3B5B"/>
    <w:rsid w:val="46431710"/>
    <w:rsid w:val="46503FBA"/>
    <w:rsid w:val="466B0DF4"/>
    <w:rsid w:val="46717A8D"/>
    <w:rsid w:val="467557CF"/>
    <w:rsid w:val="46794B93"/>
    <w:rsid w:val="468123C6"/>
    <w:rsid w:val="46827EEC"/>
    <w:rsid w:val="46853E3A"/>
    <w:rsid w:val="46891BC8"/>
    <w:rsid w:val="46893028"/>
    <w:rsid w:val="469814BD"/>
    <w:rsid w:val="4698770F"/>
    <w:rsid w:val="469A6FE4"/>
    <w:rsid w:val="469D4D26"/>
    <w:rsid w:val="46A41C10"/>
    <w:rsid w:val="46A71700"/>
    <w:rsid w:val="46AF46EA"/>
    <w:rsid w:val="46C2487A"/>
    <w:rsid w:val="46C6725C"/>
    <w:rsid w:val="46C80198"/>
    <w:rsid w:val="46CB3641"/>
    <w:rsid w:val="46CC1167"/>
    <w:rsid w:val="46CE4EDF"/>
    <w:rsid w:val="46D52711"/>
    <w:rsid w:val="46D624A0"/>
    <w:rsid w:val="46FC7C9E"/>
    <w:rsid w:val="4707219F"/>
    <w:rsid w:val="47095F17"/>
    <w:rsid w:val="47172FCE"/>
    <w:rsid w:val="4723347D"/>
    <w:rsid w:val="472A1DE0"/>
    <w:rsid w:val="472B2331"/>
    <w:rsid w:val="47370652"/>
    <w:rsid w:val="473C009B"/>
    <w:rsid w:val="474451A1"/>
    <w:rsid w:val="475353E4"/>
    <w:rsid w:val="475E0161"/>
    <w:rsid w:val="475E6263"/>
    <w:rsid w:val="47665118"/>
    <w:rsid w:val="476E221E"/>
    <w:rsid w:val="47721D0E"/>
    <w:rsid w:val="47767A51"/>
    <w:rsid w:val="477E4F64"/>
    <w:rsid w:val="478C7274"/>
    <w:rsid w:val="479779C7"/>
    <w:rsid w:val="4799373F"/>
    <w:rsid w:val="479C322F"/>
    <w:rsid w:val="47A619B8"/>
    <w:rsid w:val="47B440D5"/>
    <w:rsid w:val="47B6609F"/>
    <w:rsid w:val="47BE4F54"/>
    <w:rsid w:val="47C06F1E"/>
    <w:rsid w:val="47C22C96"/>
    <w:rsid w:val="47C236F2"/>
    <w:rsid w:val="47C3256A"/>
    <w:rsid w:val="47D7285B"/>
    <w:rsid w:val="47D75B8A"/>
    <w:rsid w:val="47DC362C"/>
    <w:rsid w:val="47DE73A4"/>
    <w:rsid w:val="47E330FE"/>
    <w:rsid w:val="47E349BA"/>
    <w:rsid w:val="47E524E0"/>
    <w:rsid w:val="47EB386F"/>
    <w:rsid w:val="47F46BC7"/>
    <w:rsid w:val="47F941DE"/>
    <w:rsid w:val="4800556C"/>
    <w:rsid w:val="48063123"/>
    <w:rsid w:val="480D3A23"/>
    <w:rsid w:val="480F3A01"/>
    <w:rsid w:val="4823125B"/>
    <w:rsid w:val="48253225"/>
    <w:rsid w:val="483671E0"/>
    <w:rsid w:val="483E7E42"/>
    <w:rsid w:val="4847319B"/>
    <w:rsid w:val="48594C7C"/>
    <w:rsid w:val="48645AFB"/>
    <w:rsid w:val="48691363"/>
    <w:rsid w:val="486A229B"/>
    <w:rsid w:val="4884619D"/>
    <w:rsid w:val="48894D7A"/>
    <w:rsid w:val="488B5ECE"/>
    <w:rsid w:val="48904B42"/>
    <w:rsid w:val="48931F3C"/>
    <w:rsid w:val="48967C7F"/>
    <w:rsid w:val="489F2FD7"/>
    <w:rsid w:val="48A203D1"/>
    <w:rsid w:val="48A63A49"/>
    <w:rsid w:val="48B06F92"/>
    <w:rsid w:val="48B14AB8"/>
    <w:rsid w:val="48B40105"/>
    <w:rsid w:val="48BF0F83"/>
    <w:rsid w:val="48C12F4D"/>
    <w:rsid w:val="48C36DF0"/>
    <w:rsid w:val="48C56349"/>
    <w:rsid w:val="48CC544E"/>
    <w:rsid w:val="48D12A65"/>
    <w:rsid w:val="48D2515B"/>
    <w:rsid w:val="48D4607F"/>
    <w:rsid w:val="48DF33D4"/>
    <w:rsid w:val="48E00EFA"/>
    <w:rsid w:val="48E46C3C"/>
    <w:rsid w:val="48E5096A"/>
    <w:rsid w:val="48E61D57"/>
    <w:rsid w:val="48F0683B"/>
    <w:rsid w:val="48F21359"/>
    <w:rsid w:val="48F5303E"/>
    <w:rsid w:val="48FD385A"/>
    <w:rsid w:val="4919662F"/>
    <w:rsid w:val="491D3EFC"/>
    <w:rsid w:val="49227764"/>
    <w:rsid w:val="49262DB0"/>
    <w:rsid w:val="492E6109"/>
    <w:rsid w:val="49351245"/>
    <w:rsid w:val="49380D36"/>
    <w:rsid w:val="493C57C4"/>
    <w:rsid w:val="493C63C8"/>
    <w:rsid w:val="493C6A78"/>
    <w:rsid w:val="4941408E"/>
    <w:rsid w:val="49417AA6"/>
    <w:rsid w:val="49431BB4"/>
    <w:rsid w:val="494D2A33"/>
    <w:rsid w:val="4950607F"/>
    <w:rsid w:val="495145E3"/>
    <w:rsid w:val="49543DC1"/>
    <w:rsid w:val="4962011A"/>
    <w:rsid w:val="49647D7D"/>
    <w:rsid w:val="49695393"/>
    <w:rsid w:val="497E0E3E"/>
    <w:rsid w:val="498521CD"/>
    <w:rsid w:val="49861AA1"/>
    <w:rsid w:val="498875C7"/>
    <w:rsid w:val="498C643A"/>
    <w:rsid w:val="498C7450"/>
    <w:rsid w:val="499248EA"/>
    <w:rsid w:val="49975A5C"/>
    <w:rsid w:val="499E503D"/>
    <w:rsid w:val="499F2B63"/>
    <w:rsid w:val="49A40179"/>
    <w:rsid w:val="49A5384E"/>
    <w:rsid w:val="49B52CBD"/>
    <w:rsid w:val="49B74350"/>
    <w:rsid w:val="49BA799D"/>
    <w:rsid w:val="49BE748D"/>
    <w:rsid w:val="49C12AD9"/>
    <w:rsid w:val="49D06E64"/>
    <w:rsid w:val="49D24CE6"/>
    <w:rsid w:val="49D547D7"/>
    <w:rsid w:val="49DB003F"/>
    <w:rsid w:val="49DC7913"/>
    <w:rsid w:val="49ED0155"/>
    <w:rsid w:val="49ED1B20"/>
    <w:rsid w:val="49EF3F61"/>
    <w:rsid w:val="4A0330F2"/>
    <w:rsid w:val="4A05330E"/>
    <w:rsid w:val="4A070E34"/>
    <w:rsid w:val="4A080708"/>
    <w:rsid w:val="4A0F1A96"/>
    <w:rsid w:val="4A0F5F3A"/>
    <w:rsid w:val="4A113A61"/>
    <w:rsid w:val="4A11580F"/>
    <w:rsid w:val="4A1C53AF"/>
    <w:rsid w:val="4A3239D7"/>
    <w:rsid w:val="4A413C1A"/>
    <w:rsid w:val="4A4C6847"/>
    <w:rsid w:val="4A4E6A63"/>
    <w:rsid w:val="4A6E00FD"/>
    <w:rsid w:val="4A6E0EB3"/>
    <w:rsid w:val="4A783AE0"/>
    <w:rsid w:val="4A7933B4"/>
    <w:rsid w:val="4A8C1339"/>
    <w:rsid w:val="4A9106FD"/>
    <w:rsid w:val="4A987CDE"/>
    <w:rsid w:val="4A9F72BE"/>
    <w:rsid w:val="4AA2290B"/>
    <w:rsid w:val="4AA77F21"/>
    <w:rsid w:val="4AAA7A11"/>
    <w:rsid w:val="4AAF5028"/>
    <w:rsid w:val="4AB94B2F"/>
    <w:rsid w:val="4ABB577A"/>
    <w:rsid w:val="4AC22FAD"/>
    <w:rsid w:val="4AC7411F"/>
    <w:rsid w:val="4AD30D16"/>
    <w:rsid w:val="4AD52CE0"/>
    <w:rsid w:val="4AE50A49"/>
    <w:rsid w:val="4AEB2504"/>
    <w:rsid w:val="4AF13892"/>
    <w:rsid w:val="4AFC64BF"/>
    <w:rsid w:val="4B125CE2"/>
    <w:rsid w:val="4B166E55"/>
    <w:rsid w:val="4B182BCD"/>
    <w:rsid w:val="4B1B446B"/>
    <w:rsid w:val="4B1F03FF"/>
    <w:rsid w:val="4B215F25"/>
    <w:rsid w:val="4B320132"/>
    <w:rsid w:val="4B346984"/>
    <w:rsid w:val="4B38501D"/>
    <w:rsid w:val="4B3F0159"/>
    <w:rsid w:val="4B427C4A"/>
    <w:rsid w:val="4B4C0AC8"/>
    <w:rsid w:val="4B5736F5"/>
    <w:rsid w:val="4B5C6F5D"/>
    <w:rsid w:val="4B5D43C3"/>
    <w:rsid w:val="4B5F6A4E"/>
    <w:rsid w:val="4B6C4CC7"/>
    <w:rsid w:val="4B83098E"/>
    <w:rsid w:val="4B8375F9"/>
    <w:rsid w:val="4B885FA4"/>
    <w:rsid w:val="4B893ACB"/>
    <w:rsid w:val="4B8B339F"/>
    <w:rsid w:val="4B92472D"/>
    <w:rsid w:val="4BA10E14"/>
    <w:rsid w:val="4BA3693A"/>
    <w:rsid w:val="4BAE52DF"/>
    <w:rsid w:val="4BC13264"/>
    <w:rsid w:val="4BCB390F"/>
    <w:rsid w:val="4BD016F9"/>
    <w:rsid w:val="4BDF193C"/>
    <w:rsid w:val="4BE62CCB"/>
    <w:rsid w:val="4BE96317"/>
    <w:rsid w:val="4BEA671C"/>
    <w:rsid w:val="4BED5E07"/>
    <w:rsid w:val="4BF54CBC"/>
    <w:rsid w:val="4C003D8D"/>
    <w:rsid w:val="4C0A09EC"/>
    <w:rsid w:val="4C0B1A72"/>
    <w:rsid w:val="4C0F3FD0"/>
    <w:rsid w:val="4C172E84"/>
    <w:rsid w:val="4C194E4E"/>
    <w:rsid w:val="4C303F46"/>
    <w:rsid w:val="4C3E6663"/>
    <w:rsid w:val="4C417F01"/>
    <w:rsid w:val="4C4A325A"/>
    <w:rsid w:val="4C4D2D4A"/>
    <w:rsid w:val="4C523A4A"/>
    <w:rsid w:val="4C547C35"/>
    <w:rsid w:val="4C5B0FC3"/>
    <w:rsid w:val="4C7958ED"/>
    <w:rsid w:val="4C7E73A7"/>
    <w:rsid w:val="4C885B30"/>
    <w:rsid w:val="4C8A7AFA"/>
    <w:rsid w:val="4C8E75EA"/>
    <w:rsid w:val="4C995F8F"/>
    <w:rsid w:val="4C9E35A6"/>
    <w:rsid w:val="4C9F7F95"/>
    <w:rsid w:val="4CAA1F4A"/>
    <w:rsid w:val="4CC96874"/>
    <w:rsid w:val="4CCE79E7"/>
    <w:rsid w:val="4CD442D5"/>
    <w:rsid w:val="4CD46FC7"/>
    <w:rsid w:val="4CD6689C"/>
    <w:rsid w:val="4CDB5E9D"/>
    <w:rsid w:val="4CDD7C2A"/>
    <w:rsid w:val="4CDE39A2"/>
    <w:rsid w:val="4CE4720A"/>
    <w:rsid w:val="4CF66F3E"/>
    <w:rsid w:val="4CFC31D4"/>
    <w:rsid w:val="4D04165B"/>
    <w:rsid w:val="4D063625"/>
    <w:rsid w:val="4D0E24D9"/>
    <w:rsid w:val="4D183358"/>
    <w:rsid w:val="4D1B0752"/>
    <w:rsid w:val="4D1D271C"/>
    <w:rsid w:val="4D245859"/>
    <w:rsid w:val="4D2515D1"/>
    <w:rsid w:val="4D256418"/>
    <w:rsid w:val="4D27359B"/>
    <w:rsid w:val="4D2F41FE"/>
    <w:rsid w:val="4D31441A"/>
    <w:rsid w:val="4D3161C8"/>
    <w:rsid w:val="4D387556"/>
    <w:rsid w:val="4D3B0DF4"/>
    <w:rsid w:val="4D3B2BA3"/>
    <w:rsid w:val="4D422183"/>
    <w:rsid w:val="4D42391D"/>
    <w:rsid w:val="4D470AC4"/>
    <w:rsid w:val="4D553C64"/>
    <w:rsid w:val="4D622825"/>
    <w:rsid w:val="4D671BE9"/>
    <w:rsid w:val="4D695962"/>
    <w:rsid w:val="4D6D5452"/>
    <w:rsid w:val="4D785BA5"/>
    <w:rsid w:val="4D804FEA"/>
    <w:rsid w:val="4D862070"/>
    <w:rsid w:val="4D875DE8"/>
    <w:rsid w:val="4D8B6D06"/>
    <w:rsid w:val="4D8E2AE9"/>
    <w:rsid w:val="4D8E361A"/>
    <w:rsid w:val="4D8E7176"/>
    <w:rsid w:val="4D9329DF"/>
    <w:rsid w:val="4D9D560B"/>
    <w:rsid w:val="4DA4699A"/>
    <w:rsid w:val="4DAB2A5C"/>
    <w:rsid w:val="4DAB41CC"/>
    <w:rsid w:val="4DAE15C6"/>
    <w:rsid w:val="4DD728CB"/>
    <w:rsid w:val="4DD94895"/>
    <w:rsid w:val="4DDE00FE"/>
    <w:rsid w:val="4DE80F7C"/>
    <w:rsid w:val="4E015B9A"/>
    <w:rsid w:val="4E035DB6"/>
    <w:rsid w:val="4E0631B0"/>
    <w:rsid w:val="4E0833CC"/>
    <w:rsid w:val="4E092CA1"/>
    <w:rsid w:val="4E094A4F"/>
    <w:rsid w:val="4E131240"/>
    <w:rsid w:val="4E217FEA"/>
    <w:rsid w:val="4E223A1D"/>
    <w:rsid w:val="4E263853"/>
    <w:rsid w:val="4E281379"/>
    <w:rsid w:val="4E282ED2"/>
    <w:rsid w:val="4E296E9F"/>
    <w:rsid w:val="4E2B2C17"/>
    <w:rsid w:val="4E353A96"/>
    <w:rsid w:val="4E355844"/>
    <w:rsid w:val="4E3A6FFC"/>
    <w:rsid w:val="4E465CA3"/>
    <w:rsid w:val="4E485577"/>
    <w:rsid w:val="4E557C94"/>
    <w:rsid w:val="4E616639"/>
    <w:rsid w:val="4E634FB2"/>
    <w:rsid w:val="4E726A98"/>
    <w:rsid w:val="4E760336"/>
    <w:rsid w:val="4E775E5C"/>
    <w:rsid w:val="4E7A0A87"/>
    <w:rsid w:val="4E7A2EE1"/>
    <w:rsid w:val="4E7C16C5"/>
    <w:rsid w:val="4E8C69BA"/>
    <w:rsid w:val="4E916F1E"/>
    <w:rsid w:val="4E9407BC"/>
    <w:rsid w:val="4EA03605"/>
    <w:rsid w:val="4EA2112B"/>
    <w:rsid w:val="4EA34EA3"/>
    <w:rsid w:val="4EAB3C0F"/>
    <w:rsid w:val="4EAC06BA"/>
    <w:rsid w:val="4EAD2D85"/>
    <w:rsid w:val="4EB62E28"/>
    <w:rsid w:val="4EB64BD7"/>
    <w:rsid w:val="4EBB043F"/>
    <w:rsid w:val="4ED92673"/>
    <w:rsid w:val="4EE94FAC"/>
    <w:rsid w:val="4EE96D5A"/>
    <w:rsid w:val="4EF23735"/>
    <w:rsid w:val="4EF32020"/>
    <w:rsid w:val="4EF70D4B"/>
    <w:rsid w:val="4EFD2805"/>
    <w:rsid w:val="4EFD45B3"/>
    <w:rsid w:val="4F0022F6"/>
    <w:rsid w:val="4F027E1C"/>
    <w:rsid w:val="4F161B19"/>
    <w:rsid w:val="4F2E0C11"/>
    <w:rsid w:val="4F3124AF"/>
    <w:rsid w:val="4F351F9F"/>
    <w:rsid w:val="4F5A7C58"/>
    <w:rsid w:val="4F5C39D0"/>
    <w:rsid w:val="4F6E54B1"/>
    <w:rsid w:val="4F766114"/>
    <w:rsid w:val="4F8624A9"/>
    <w:rsid w:val="4F980780"/>
    <w:rsid w:val="4F9D7B44"/>
    <w:rsid w:val="4FA113E3"/>
    <w:rsid w:val="4FAE0361"/>
    <w:rsid w:val="4FB235F0"/>
    <w:rsid w:val="4FB54E8E"/>
    <w:rsid w:val="4FBD3D43"/>
    <w:rsid w:val="4FC11A85"/>
    <w:rsid w:val="4FC60E49"/>
    <w:rsid w:val="4FC926E8"/>
    <w:rsid w:val="4FCB6460"/>
    <w:rsid w:val="4FCE7CFE"/>
    <w:rsid w:val="4FD277EE"/>
    <w:rsid w:val="4FD33566"/>
    <w:rsid w:val="4FD5108C"/>
    <w:rsid w:val="4FD73056"/>
    <w:rsid w:val="4FDA66A3"/>
    <w:rsid w:val="4FDC066D"/>
    <w:rsid w:val="4FDF63AF"/>
    <w:rsid w:val="4FE63299"/>
    <w:rsid w:val="4FEF0890"/>
    <w:rsid w:val="4FFA682C"/>
    <w:rsid w:val="50016325"/>
    <w:rsid w:val="50067498"/>
    <w:rsid w:val="50131BB5"/>
    <w:rsid w:val="50137E07"/>
    <w:rsid w:val="501A73E7"/>
    <w:rsid w:val="501C4F0D"/>
    <w:rsid w:val="501E2A33"/>
    <w:rsid w:val="50265D8C"/>
    <w:rsid w:val="50395ABF"/>
    <w:rsid w:val="503D056A"/>
    <w:rsid w:val="50504BB7"/>
    <w:rsid w:val="505C355C"/>
    <w:rsid w:val="50642410"/>
    <w:rsid w:val="506643DA"/>
    <w:rsid w:val="50680152"/>
    <w:rsid w:val="50681F00"/>
    <w:rsid w:val="506B379F"/>
    <w:rsid w:val="507E1724"/>
    <w:rsid w:val="507E34D2"/>
    <w:rsid w:val="507F724A"/>
    <w:rsid w:val="50830AE8"/>
    <w:rsid w:val="508605D9"/>
    <w:rsid w:val="508A00C9"/>
    <w:rsid w:val="50901457"/>
    <w:rsid w:val="50947199"/>
    <w:rsid w:val="5099655E"/>
    <w:rsid w:val="509B5990"/>
    <w:rsid w:val="509B6FFA"/>
    <w:rsid w:val="509C1BAA"/>
    <w:rsid w:val="50A15412"/>
    <w:rsid w:val="50C80BF1"/>
    <w:rsid w:val="50CC06E1"/>
    <w:rsid w:val="50D47596"/>
    <w:rsid w:val="50D5191C"/>
    <w:rsid w:val="50D92DFE"/>
    <w:rsid w:val="50E023DF"/>
    <w:rsid w:val="50E772C9"/>
    <w:rsid w:val="50EC48E0"/>
    <w:rsid w:val="50ED2406"/>
    <w:rsid w:val="50EF617E"/>
    <w:rsid w:val="50F639B0"/>
    <w:rsid w:val="50F934A0"/>
    <w:rsid w:val="50FB4B23"/>
    <w:rsid w:val="50FC089B"/>
    <w:rsid w:val="510906F2"/>
    <w:rsid w:val="510A120A"/>
    <w:rsid w:val="510D738E"/>
    <w:rsid w:val="51254295"/>
    <w:rsid w:val="512A5408"/>
    <w:rsid w:val="513A1AF3"/>
    <w:rsid w:val="513E0EB3"/>
    <w:rsid w:val="51453FF0"/>
    <w:rsid w:val="51481DCD"/>
    <w:rsid w:val="514A5AAA"/>
    <w:rsid w:val="515626A1"/>
    <w:rsid w:val="51581F75"/>
    <w:rsid w:val="515A169C"/>
    <w:rsid w:val="515A3F3F"/>
    <w:rsid w:val="516528E4"/>
    <w:rsid w:val="51656440"/>
    <w:rsid w:val="516A3A56"/>
    <w:rsid w:val="516C5A20"/>
    <w:rsid w:val="517D5E7F"/>
    <w:rsid w:val="51826FC0"/>
    <w:rsid w:val="518C1C1F"/>
    <w:rsid w:val="51984A67"/>
    <w:rsid w:val="519B6306"/>
    <w:rsid w:val="51A21442"/>
    <w:rsid w:val="51AA48E4"/>
    <w:rsid w:val="51AC22C1"/>
    <w:rsid w:val="51AC406F"/>
    <w:rsid w:val="51B00003"/>
    <w:rsid w:val="51B15B29"/>
    <w:rsid w:val="51B55428"/>
    <w:rsid w:val="51C27D36"/>
    <w:rsid w:val="51C71A20"/>
    <w:rsid w:val="51C8534D"/>
    <w:rsid w:val="51D07D5D"/>
    <w:rsid w:val="51D610EC"/>
    <w:rsid w:val="51DD0B0C"/>
    <w:rsid w:val="51DD69A9"/>
    <w:rsid w:val="51E94715"/>
    <w:rsid w:val="51F021AD"/>
    <w:rsid w:val="51F7178E"/>
    <w:rsid w:val="51FA302C"/>
    <w:rsid w:val="520914C1"/>
    <w:rsid w:val="522400A9"/>
    <w:rsid w:val="522B40C4"/>
    <w:rsid w:val="52304CA0"/>
    <w:rsid w:val="523F4EE3"/>
    <w:rsid w:val="52416EAD"/>
    <w:rsid w:val="524424F9"/>
    <w:rsid w:val="52481FEA"/>
    <w:rsid w:val="52524C16"/>
    <w:rsid w:val="525630C3"/>
    <w:rsid w:val="5257047F"/>
    <w:rsid w:val="52592449"/>
    <w:rsid w:val="526133D5"/>
    <w:rsid w:val="526A01B2"/>
    <w:rsid w:val="526B3F2A"/>
    <w:rsid w:val="52770B21"/>
    <w:rsid w:val="528172AA"/>
    <w:rsid w:val="52897B23"/>
    <w:rsid w:val="52990A97"/>
    <w:rsid w:val="52A1794C"/>
    <w:rsid w:val="52A35472"/>
    <w:rsid w:val="52A501FA"/>
    <w:rsid w:val="52AD009F"/>
    <w:rsid w:val="52BE405A"/>
    <w:rsid w:val="52C360E1"/>
    <w:rsid w:val="52C61160"/>
    <w:rsid w:val="52CA22FC"/>
    <w:rsid w:val="52CA50F4"/>
    <w:rsid w:val="52D7511B"/>
    <w:rsid w:val="52DB4C0C"/>
    <w:rsid w:val="52E02222"/>
    <w:rsid w:val="52E53CDC"/>
    <w:rsid w:val="52E8017E"/>
    <w:rsid w:val="52E85882"/>
    <w:rsid w:val="52F61A46"/>
    <w:rsid w:val="53000B16"/>
    <w:rsid w:val="530879CB"/>
    <w:rsid w:val="531820F6"/>
    <w:rsid w:val="531C6FD2"/>
    <w:rsid w:val="532525FB"/>
    <w:rsid w:val="53283BC9"/>
    <w:rsid w:val="53305741"/>
    <w:rsid w:val="53345B0B"/>
    <w:rsid w:val="533B7DA0"/>
    <w:rsid w:val="533D4F08"/>
    <w:rsid w:val="53400F13"/>
    <w:rsid w:val="53446C55"/>
    <w:rsid w:val="534C5B09"/>
    <w:rsid w:val="535D3873"/>
    <w:rsid w:val="53634C01"/>
    <w:rsid w:val="537806AC"/>
    <w:rsid w:val="537B1F4B"/>
    <w:rsid w:val="537B26B8"/>
    <w:rsid w:val="537D5CC3"/>
    <w:rsid w:val="538C4158"/>
    <w:rsid w:val="53963229"/>
    <w:rsid w:val="539D710D"/>
    <w:rsid w:val="53A70F92"/>
    <w:rsid w:val="53AB0A82"/>
    <w:rsid w:val="53B048A1"/>
    <w:rsid w:val="53B37937"/>
    <w:rsid w:val="53B51901"/>
    <w:rsid w:val="53BF452D"/>
    <w:rsid w:val="53CC27A6"/>
    <w:rsid w:val="53DF697E"/>
    <w:rsid w:val="53EE6BC1"/>
    <w:rsid w:val="53F266B1"/>
    <w:rsid w:val="53FD5799"/>
    <w:rsid w:val="54096145"/>
    <w:rsid w:val="540C7047"/>
    <w:rsid w:val="541303D5"/>
    <w:rsid w:val="54177EC5"/>
    <w:rsid w:val="54293AD4"/>
    <w:rsid w:val="54297BF9"/>
    <w:rsid w:val="542E1AA8"/>
    <w:rsid w:val="54336CC9"/>
    <w:rsid w:val="54352A41"/>
    <w:rsid w:val="543A3BB4"/>
    <w:rsid w:val="543F741C"/>
    <w:rsid w:val="544B4013"/>
    <w:rsid w:val="544C6B32"/>
    <w:rsid w:val="544E15AC"/>
    <w:rsid w:val="5458228C"/>
    <w:rsid w:val="545A6004"/>
    <w:rsid w:val="545C7FCE"/>
    <w:rsid w:val="546724CF"/>
    <w:rsid w:val="546B0211"/>
    <w:rsid w:val="546D3F89"/>
    <w:rsid w:val="546E6337"/>
    <w:rsid w:val="54707886"/>
    <w:rsid w:val="54790B80"/>
    <w:rsid w:val="547E09F5"/>
    <w:rsid w:val="547E7F44"/>
    <w:rsid w:val="54817A35"/>
    <w:rsid w:val="54890697"/>
    <w:rsid w:val="54992FD0"/>
    <w:rsid w:val="549A4653"/>
    <w:rsid w:val="549C486F"/>
    <w:rsid w:val="54A0435F"/>
    <w:rsid w:val="54A35BFD"/>
    <w:rsid w:val="54AA5234"/>
    <w:rsid w:val="54B14C81"/>
    <w:rsid w:val="54B24092"/>
    <w:rsid w:val="54C33BA9"/>
    <w:rsid w:val="54C65448"/>
    <w:rsid w:val="54CD67D6"/>
    <w:rsid w:val="54D97871"/>
    <w:rsid w:val="54DA7145"/>
    <w:rsid w:val="54E3424B"/>
    <w:rsid w:val="54E51D72"/>
    <w:rsid w:val="54E61BBB"/>
    <w:rsid w:val="54E81862"/>
    <w:rsid w:val="54ED0C26"/>
    <w:rsid w:val="54FB77E7"/>
    <w:rsid w:val="55012924"/>
    <w:rsid w:val="5502543D"/>
    <w:rsid w:val="55081F04"/>
    <w:rsid w:val="55085A60"/>
    <w:rsid w:val="55144405"/>
    <w:rsid w:val="55202DAA"/>
    <w:rsid w:val="55222FC6"/>
    <w:rsid w:val="55236D3E"/>
    <w:rsid w:val="5536081F"/>
    <w:rsid w:val="553B7BE4"/>
    <w:rsid w:val="55410F72"/>
    <w:rsid w:val="55434CEA"/>
    <w:rsid w:val="55456CB4"/>
    <w:rsid w:val="55466588"/>
    <w:rsid w:val="554967A4"/>
    <w:rsid w:val="554A2652"/>
    <w:rsid w:val="5551200A"/>
    <w:rsid w:val="55592936"/>
    <w:rsid w:val="556709D9"/>
    <w:rsid w:val="556829A3"/>
    <w:rsid w:val="55684751"/>
    <w:rsid w:val="55945546"/>
    <w:rsid w:val="55992B5C"/>
    <w:rsid w:val="55AC2AD9"/>
    <w:rsid w:val="55AF0E23"/>
    <w:rsid w:val="55B17EA6"/>
    <w:rsid w:val="55BC3B9A"/>
    <w:rsid w:val="55BF0815"/>
    <w:rsid w:val="55C24E3B"/>
    <w:rsid w:val="55C67DF5"/>
    <w:rsid w:val="55CE18D9"/>
    <w:rsid w:val="55D1679A"/>
    <w:rsid w:val="55D3606E"/>
    <w:rsid w:val="55DF2C65"/>
    <w:rsid w:val="55E02539"/>
    <w:rsid w:val="55E55DA1"/>
    <w:rsid w:val="55F83D27"/>
    <w:rsid w:val="56004989"/>
    <w:rsid w:val="56031524"/>
    <w:rsid w:val="561072C2"/>
    <w:rsid w:val="56156687"/>
    <w:rsid w:val="56290384"/>
    <w:rsid w:val="562B7C58"/>
    <w:rsid w:val="563B3C13"/>
    <w:rsid w:val="563F54B2"/>
    <w:rsid w:val="5640122A"/>
    <w:rsid w:val="56434A5F"/>
    <w:rsid w:val="565151E5"/>
    <w:rsid w:val="56665134"/>
    <w:rsid w:val="56705FB3"/>
    <w:rsid w:val="5674626F"/>
    <w:rsid w:val="56811F6E"/>
    <w:rsid w:val="56994CB5"/>
    <w:rsid w:val="569E48CE"/>
    <w:rsid w:val="56A47A0A"/>
    <w:rsid w:val="56A63783"/>
    <w:rsid w:val="56A66BBF"/>
    <w:rsid w:val="56A72F23"/>
    <w:rsid w:val="56AE2B58"/>
    <w:rsid w:val="56B04601"/>
    <w:rsid w:val="56CA251D"/>
    <w:rsid w:val="56D06A51"/>
    <w:rsid w:val="56F3629C"/>
    <w:rsid w:val="56F52014"/>
    <w:rsid w:val="57020328"/>
    <w:rsid w:val="57081D47"/>
    <w:rsid w:val="570B7A8A"/>
    <w:rsid w:val="570D735E"/>
    <w:rsid w:val="571903F8"/>
    <w:rsid w:val="57201787"/>
    <w:rsid w:val="572A7F10"/>
    <w:rsid w:val="573568B4"/>
    <w:rsid w:val="5737262D"/>
    <w:rsid w:val="57390153"/>
    <w:rsid w:val="573A3ECB"/>
    <w:rsid w:val="573F0BFC"/>
    <w:rsid w:val="57405985"/>
    <w:rsid w:val="574134AB"/>
    <w:rsid w:val="575431DF"/>
    <w:rsid w:val="57684EDC"/>
    <w:rsid w:val="57686C8A"/>
    <w:rsid w:val="5774562F"/>
    <w:rsid w:val="577949F3"/>
    <w:rsid w:val="578320CF"/>
    <w:rsid w:val="578735B4"/>
    <w:rsid w:val="578A4E52"/>
    <w:rsid w:val="57996E43"/>
    <w:rsid w:val="57A001D2"/>
    <w:rsid w:val="57A04676"/>
    <w:rsid w:val="57A8352A"/>
    <w:rsid w:val="57AA1051"/>
    <w:rsid w:val="57B26712"/>
    <w:rsid w:val="57B67C8D"/>
    <w:rsid w:val="57B91294"/>
    <w:rsid w:val="57BB14B0"/>
    <w:rsid w:val="57BF618A"/>
    <w:rsid w:val="57C272D1"/>
    <w:rsid w:val="57CA34A1"/>
    <w:rsid w:val="57D165DD"/>
    <w:rsid w:val="57DF4911"/>
    <w:rsid w:val="57E06965"/>
    <w:rsid w:val="57E24C8E"/>
    <w:rsid w:val="57E44562"/>
    <w:rsid w:val="57E83927"/>
    <w:rsid w:val="57EC1669"/>
    <w:rsid w:val="57EE1B7F"/>
    <w:rsid w:val="57EF2F07"/>
    <w:rsid w:val="57FD73D2"/>
    <w:rsid w:val="57FE3212"/>
    <w:rsid w:val="580619A4"/>
    <w:rsid w:val="580B5F93"/>
    <w:rsid w:val="581D1822"/>
    <w:rsid w:val="58276B45"/>
    <w:rsid w:val="58315A42"/>
    <w:rsid w:val="583A6878"/>
    <w:rsid w:val="583D0117"/>
    <w:rsid w:val="583D2821"/>
    <w:rsid w:val="5844018D"/>
    <w:rsid w:val="584C2108"/>
    <w:rsid w:val="58607961"/>
    <w:rsid w:val="58676F42"/>
    <w:rsid w:val="586E0DD7"/>
    <w:rsid w:val="58755F16"/>
    <w:rsid w:val="58782EFD"/>
    <w:rsid w:val="587F072F"/>
    <w:rsid w:val="58922210"/>
    <w:rsid w:val="589C4E3D"/>
    <w:rsid w:val="58B507D8"/>
    <w:rsid w:val="58B73A25"/>
    <w:rsid w:val="58C3686E"/>
    <w:rsid w:val="58C9181F"/>
    <w:rsid w:val="58E256AC"/>
    <w:rsid w:val="58E6430A"/>
    <w:rsid w:val="58ED7447"/>
    <w:rsid w:val="58EE31BF"/>
    <w:rsid w:val="58FA0338"/>
    <w:rsid w:val="590429E2"/>
    <w:rsid w:val="59044790"/>
    <w:rsid w:val="59080725"/>
    <w:rsid w:val="59170968"/>
    <w:rsid w:val="591A2206"/>
    <w:rsid w:val="592F7A5F"/>
    <w:rsid w:val="5932754F"/>
    <w:rsid w:val="593A6404"/>
    <w:rsid w:val="593B28A8"/>
    <w:rsid w:val="593E4146"/>
    <w:rsid w:val="593E7CA2"/>
    <w:rsid w:val="594D25DB"/>
    <w:rsid w:val="59545718"/>
    <w:rsid w:val="59570D64"/>
    <w:rsid w:val="595E20F3"/>
    <w:rsid w:val="59617E35"/>
    <w:rsid w:val="59637709"/>
    <w:rsid w:val="59653481"/>
    <w:rsid w:val="596D4A2C"/>
    <w:rsid w:val="597731B4"/>
    <w:rsid w:val="597D4C6F"/>
    <w:rsid w:val="59802C75"/>
    <w:rsid w:val="5980650D"/>
    <w:rsid w:val="59835FFD"/>
    <w:rsid w:val="5996188C"/>
    <w:rsid w:val="5999137D"/>
    <w:rsid w:val="59A63C1D"/>
    <w:rsid w:val="59A73A9A"/>
    <w:rsid w:val="59AD6BD6"/>
    <w:rsid w:val="59D625D1"/>
    <w:rsid w:val="59D93E6F"/>
    <w:rsid w:val="59DA5C5A"/>
    <w:rsid w:val="59DB1995"/>
    <w:rsid w:val="59E22D24"/>
    <w:rsid w:val="59E36A9C"/>
    <w:rsid w:val="59EF3692"/>
    <w:rsid w:val="59EF5441"/>
    <w:rsid w:val="59EF71EF"/>
    <w:rsid w:val="59F20A8D"/>
    <w:rsid w:val="59FF38D6"/>
    <w:rsid w:val="5A032C9A"/>
    <w:rsid w:val="5A033D79"/>
    <w:rsid w:val="5A1153B7"/>
    <w:rsid w:val="5A137381"/>
    <w:rsid w:val="5A146C55"/>
    <w:rsid w:val="5A166E71"/>
    <w:rsid w:val="5A184997"/>
    <w:rsid w:val="5A19426B"/>
    <w:rsid w:val="5A1D5B0A"/>
    <w:rsid w:val="5A20384C"/>
    <w:rsid w:val="5A2055FA"/>
    <w:rsid w:val="5A2450EA"/>
    <w:rsid w:val="5A33532D"/>
    <w:rsid w:val="5A3966BC"/>
    <w:rsid w:val="5A3B1B9C"/>
    <w:rsid w:val="5A4C63EF"/>
    <w:rsid w:val="5A557999"/>
    <w:rsid w:val="5A5A6D5E"/>
    <w:rsid w:val="5A7A11AE"/>
    <w:rsid w:val="5A7B0A82"/>
    <w:rsid w:val="5A7D2A4C"/>
    <w:rsid w:val="5A7D73E7"/>
    <w:rsid w:val="5A845B89"/>
    <w:rsid w:val="5A987886"/>
    <w:rsid w:val="5A9D30EE"/>
    <w:rsid w:val="5A9D6C4B"/>
    <w:rsid w:val="5AA13016"/>
    <w:rsid w:val="5AA33AE2"/>
    <w:rsid w:val="5AA37F1C"/>
    <w:rsid w:val="5AA47FD9"/>
    <w:rsid w:val="5AAF7962"/>
    <w:rsid w:val="5AB32912"/>
    <w:rsid w:val="5ABF3065"/>
    <w:rsid w:val="5ABF4E13"/>
    <w:rsid w:val="5AC42429"/>
    <w:rsid w:val="5AC97A40"/>
    <w:rsid w:val="5AD20FEA"/>
    <w:rsid w:val="5AE14D89"/>
    <w:rsid w:val="5AEC2D3D"/>
    <w:rsid w:val="5AED7BD2"/>
    <w:rsid w:val="5AF076C2"/>
    <w:rsid w:val="5AF70A51"/>
    <w:rsid w:val="5AF80325"/>
    <w:rsid w:val="5B10566E"/>
    <w:rsid w:val="5B12588A"/>
    <w:rsid w:val="5B152C85"/>
    <w:rsid w:val="5B1C2265"/>
    <w:rsid w:val="5B1E7D8B"/>
    <w:rsid w:val="5B2B4256"/>
    <w:rsid w:val="5B2C2DA1"/>
    <w:rsid w:val="5B303F63"/>
    <w:rsid w:val="5B323837"/>
    <w:rsid w:val="5B3255E5"/>
    <w:rsid w:val="5B347DF2"/>
    <w:rsid w:val="5B351579"/>
    <w:rsid w:val="5B4B77BA"/>
    <w:rsid w:val="5B503CBD"/>
    <w:rsid w:val="5B5437AD"/>
    <w:rsid w:val="5B57504B"/>
    <w:rsid w:val="5B7420A1"/>
    <w:rsid w:val="5B767BC7"/>
    <w:rsid w:val="5B7867D7"/>
    <w:rsid w:val="5B904A5E"/>
    <w:rsid w:val="5B920779"/>
    <w:rsid w:val="5B9B5880"/>
    <w:rsid w:val="5B9C3001"/>
    <w:rsid w:val="5B9C6F02"/>
    <w:rsid w:val="5BA04C44"/>
    <w:rsid w:val="5BA26C0E"/>
    <w:rsid w:val="5BA858A7"/>
    <w:rsid w:val="5BB46942"/>
    <w:rsid w:val="5BBB115B"/>
    <w:rsid w:val="5BC75F7D"/>
    <w:rsid w:val="5BC8419B"/>
    <w:rsid w:val="5BCC3C8B"/>
    <w:rsid w:val="5BD26DC8"/>
    <w:rsid w:val="5BD40D92"/>
    <w:rsid w:val="5BF31218"/>
    <w:rsid w:val="5BF60D08"/>
    <w:rsid w:val="5C0C257E"/>
    <w:rsid w:val="5C1178F0"/>
    <w:rsid w:val="5C164F06"/>
    <w:rsid w:val="5C1843D5"/>
    <w:rsid w:val="5C1967A5"/>
    <w:rsid w:val="5C226638"/>
    <w:rsid w:val="5C270EC2"/>
    <w:rsid w:val="5C321615"/>
    <w:rsid w:val="5C384E7D"/>
    <w:rsid w:val="5C403D31"/>
    <w:rsid w:val="5C433822"/>
    <w:rsid w:val="5C4D7325"/>
    <w:rsid w:val="5C533197"/>
    <w:rsid w:val="5C534E4A"/>
    <w:rsid w:val="5C563555"/>
    <w:rsid w:val="5C5B6DBD"/>
    <w:rsid w:val="5C621EFA"/>
    <w:rsid w:val="5C7659A5"/>
    <w:rsid w:val="5C7C0570"/>
    <w:rsid w:val="5C872A07"/>
    <w:rsid w:val="5CA42512"/>
    <w:rsid w:val="5CA73DB1"/>
    <w:rsid w:val="5CA93FCD"/>
    <w:rsid w:val="5CB5471F"/>
    <w:rsid w:val="5CB62246"/>
    <w:rsid w:val="5CBD6A4B"/>
    <w:rsid w:val="5CC35011"/>
    <w:rsid w:val="5CC76201"/>
    <w:rsid w:val="5CCC1A69"/>
    <w:rsid w:val="5CCE3A33"/>
    <w:rsid w:val="5CD31049"/>
    <w:rsid w:val="5CD32DF8"/>
    <w:rsid w:val="5CD66444"/>
    <w:rsid w:val="5CE172C2"/>
    <w:rsid w:val="5CFF3BED"/>
    <w:rsid w:val="5D080CF3"/>
    <w:rsid w:val="5D0E2082"/>
    <w:rsid w:val="5D105DFA"/>
    <w:rsid w:val="5D131446"/>
    <w:rsid w:val="5D1F603D"/>
    <w:rsid w:val="5D1F7DEB"/>
    <w:rsid w:val="5D215911"/>
    <w:rsid w:val="5D311B87"/>
    <w:rsid w:val="5D4D6706"/>
    <w:rsid w:val="5D5303FE"/>
    <w:rsid w:val="5D6D4FFA"/>
    <w:rsid w:val="5D72616D"/>
    <w:rsid w:val="5D7A3273"/>
    <w:rsid w:val="5D7F1C5E"/>
    <w:rsid w:val="5D7F2548"/>
    <w:rsid w:val="5D8365CC"/>
    <w:rsid w:val="5D867E6A"/>
    <w:rsid w:val="5D881E34"/>
    <w:rsid w:val="5D897697"/>
    <w:rsid w:val="5D8B36D2"/>
    <w:rsid w:val="5D8B722E"/>
    <w:rsid w:val="5D8F6D1E"/>
    <w:rsid w:val="5D924A61"/>
    <w:rsid w:val="5D93012F"/>
    <w:rsid w:val="5D9500AD"/>
    <w:rsid w:val="5D972077"/>
    <w:rsid w:val="5D997B9D"/>
    <w:rsid w:val="5DA402F0"/>
    <w:rsid w:val="5DA56542"/>
    <w:rsid w:val="5DAD53F7"/>
    <w:rsid w:val="5DB1365C"/>
    <w:rsid w:val="5DBA7B13"/>
    <w:rsid w:val="5DC11FE8"/>
    <w:rsid w:val="5DC34C1A"/>
    <w:rsid w:val="5DCB3ACF"/>
    <w:rsid w:val="5DD62B9F"/>
    <w:rsid w:val="5DD674B0"/>
    <w:rsid w:val="5DE352BC"/>
    <w:rsid w:val="5DED7EE9"/>
    <w:rsid w:val="5DEF1EB3"/>
    <w:rsid w:val="5DF474C9"/>
    <w:rsid w:val="5DFE20F6"/>
    <w:rsid w:val="5E052562"/>
    <w:rsid w:val="5E082F75"/>
    <w:rsid w:val="5E1662AF"/>
    <w:rsid w:val="5E1831B8"/>
    <w:rsid w:val="5E2558D5"/>
    <w:rsid w:val="5E2D4789"/>
    <w:rsid w:val="5E2D6537"/>
    <w:rsid w:val="5E3026AC"/>
    <w:rsid w:val="5E391380"/>
    <w:rsid w:val="5E4A0E97"/>
    <w:rsid w:val="5E5252BB"/>
    <w:rsid w:val="5E570305"/>
    <w:rsid w:val="5E5B12F6"/>
    <w:rsid w:val="5E5B2FBB"/>
    <w:rsid w:val="5E5D6E1D"/>
    <w:rsid w:val="5E68756F"/>
    <w:rsid w:val="5E781EA8"/>
    <w:rsid w:val="5E800D5D"/>
    <w:rsid w:val="5E8343A9"/>
    <w:rsid w:val="5E875C48"/>
    <w:rsid w:val="5E9640DD"/>
    <w:rsid w:val="5E987E55"/>
    <w:rsid w:val="5E99597B"/>
    <w:rsid w:val="5E9D3BBE"/>
    <w:rsid w:val="5E9F11E3"/>
    <w:rsid w:val="5EA42C9D"/>
    <w:rsid w:val="5EA44A4C"/>
    <w:rsid w:val="5EA73B72"/>
    <w:rsid w:val="5EAA1D56"/>
    <w:rsid w:val="5EB273DD"/>
    <w:rsid w:val="5EC724E8"/>
    <w:rsid w:val="5ED73318"/>
    <w:rsid w:val="5EDF3CD6"/>
    <w:rsid w:val="5EF477EA"/>
    <w:rsid w:val="5EF75B54"/>
    <w:rsid w:val="5EFB03E4"/>
    <w:rsid w:val="5F092B01"/>
    <w:rsid w:val="5F0C439F"/>
    <w:rsid w:val="5F0D448F"/>
    <w:rsid w:val="5F1020E1"/>
    <w:rsid w:val="5F13397F"/>
    <w:rsid w:val="5F1514A5"/>
    <w:rsid w:val="5F1C2834"/>
    <w:rsid w:val="5F223BC2"/>
    <w:rsid w:val="5F225970"/>
    <w:rsid w:val="5F381638"/>
    <w:rsid w:val="5F487ACD"/>
    <w:rsid w:val="5F526256"/>
    <w:rsid w:val="5F5D4BFA"/>
    <w:rsid w:val="5F621204"/>
    <w:rsid w:val="5F68044B"/>
    <w:rsid w:val="5F6D12E1"/>
    <w:rsid w:val="5F8108E9"/>
    <w:rsid w:val="5F812FDF"/>
    <w:rsid w:val="5F9745B0"/>
    <w:rsid w:val="5F9A2F00"/>
    <w:rsid w:val="5FA8056B"/>
    <w:rsid w:val="5FAD5B82"/>
    <w:rsid w:val="5FAE5456"/>
    <w:rsid w:val="5FAF36A8"/>
    <w:rsid w:val="5FB32A6C"/>
    <w:rsid w:val="5FB73528"/>
    <w:rsid w:val="5FB962D5"/>
    <w:rsid w:val="5FBB029F"/>
    <w:rsid w:val="5FBE7D8F"/>
    <w:rsid w:val="5FC133DB"/>
    <w:rsid w:val="5FD13048"/>
    <w:rsid w:val="5FD2383A"/>
    <w:rsid w:val="5FDC1FC3"/>
    <w:rsid w:val="5FE01AB3"/>
    <w:rsid w:val="5FEA0B84"/>
    <w:rsid w:val="5FEF619A"/>
    <w:rsid w:val="5FF4730D"/>
    <w:rsid w:val="5FF90DC7"/>
    <w:rsid w:val="600F05EB"/>
    <w:rsid w:val="600F4147"/>
    <w:rsid w:val="6017749F"/>
    <w:rsid w:val="60196D73"/>
    <w:rsid w:val="601C6864"/>
    <w:rsid w:val="601E082E"/>
    <w:rsid w:val="60213E7A"/>
    <w:rsid w:val="602816AC"/>
    <w:rsid w:val="602F6597"/>
    <w:rsid w:val="60365B77"/>
    <w:rsid w:val="6037544B"/>
    <w:rsid w:val="603D5158"/>
    <w:rsid w:val="604007A4"/>
    <w:rsid w:val="604A517F"/>
    <w:rsid w:val="604D4C6F"/>
    <w:rsid w:val="60545FFD"/>
    <w:rsid w:val="60600615"/>
    <w:rsid w:val="606B4AE2"/>
    <w:rsid w:val="60765F74"/>
    <w:rsid w:val="60793CB6"/>
    <w:rsid w:val="607B17DC"/>
    <w:rsid w:val="60806DF2"/>
    <w:rsid w:val="6085265B"/>
    <w:rsid w:val="60883EF9"/>
    <w:rsid w:val="608A7C71"/>
    <w:rsid w:val="60936B26"/>
    <w:rsid w:val="609B7AE1"/>
    <w:rsid w:val="60A9459B"/>
    <w:rsid w:val="60AD570E"/>
    <w:rsid w:val="60B43F73"/>
    <w:rsid w:val="60B83D2E"/>
    <w:rsid w:val="60C767CF"/>
    <w:rsid w:val="60C863F4"/>
    <w:rsid w:val="60C969EB"/>
    <w:rsid w:val="60D206A1"/>
    <w:rsid w:val="60D3786A"/>
    <w:rsid w:val="60D809DC"/>
    <w:rsid w:val="60EF5D26"/>
    <w:rsid w:val="60F4333C"/>
    <w:rsid w:val="60FA6BA5"/>
    <w:rsid w:val="61007F33"/>
    <w:rsid w:val="610B4F20"/>
    <w:rsid w:val="610C0686"/>
    <w:rsid w:val="61120392"/>
    <w:rsid w:val="61161505"/>
    <w:rsid w:val="61204131"/>
    <w:rsid w:val="613100ED"/>
    <w:rsid w:val="61363955"/>
    <w:rsid w:val="613F6CAD"/>
    <w:rsid w:val="6140265D"/>
    <w:rsid w:val="6142054C"/>
    <w:rsid w:val="614E0C9F"/>
    <w:rsid w:val="614E5143"/>
    <w:rsid w:val="615564D1"/>
    <w:rsid w:val="615A7643"/>
    <w:rsid w:val="616D5CB5"/>
    <w:rsid w:val="618C17C7"/>
    <w:rsid w:val="61932B55"/>
    <w:rsid w:val="61952D71"/>
    <w:rsid w:val="619C4100"/>
    <w:rsid w:val="61A56F03"/>
    <w:rsid w:val="61A60ADB"/>
    <w:rsid w:val="61A86601"/>
    <w:rsid w:val="61AE1315"/>
    <w:rsid w:val="61C3343B"/>
    <w:rsid w:val="61C86CA3"/>
    <w:rsid w:val="61D92C5E"/>
    <w:rsid w:val="61DA1F93"/>
    <w:rsid w:val="61E433B1"/>
    <w:rsid w:val="61E84C4F"/>
    <w:rsid w:val="61F555BE"/>
    <w:rsid w:val="61F96E5C"/>
    <w:rsid w:val="62004B9F"/>
    <w:rsid w:val="62053A53"/>
    <w:rsid w:val="620C267E"/>
    <w:rsid w:val="620D6DAC"/>
    <w:rsid w:val="62173786"/>
    <w:rsid w:val="621E2D67"/>
    <w:rsid w:val="622247BC"/>
    <w:rsid w:val="6223037D"/>
    <w:rsid w:val="622E3820"/>
    <w:rsid w:val="62361E5F"/>
    <w:rsid w:val="625B68E6"/>
    <w:rsid w:val="625C563D"/>
    <w:rsid w:val="625C73EB"/>
    <w:rsid w:val="62606EDB"/>
    <w:rsid w:val="626544F2"/>
    <w:rsid w:val="626B762E"/>
    <w:rsid w:val="626C3AD2"/>
    <w:rsid w:val="626D784A"/>
    <w:rsid w:val="62716891"/>
    <w:rsid w:val="627209BD"/>
    <w:rsid w:val="627838A0"/>
    <w:rsid w:val="627E7362"/>
    <w:rsid w:val="628728F4"/>
    <w:rsid w:val="62894684"/>
    <w:rsid w:val="628A03FC"/>
    <w:rsid w:val="628F156F"/>
    <w:rsid w:val="629848C7"/>
    <w:rsid w:val="629E7496"/>
    <w:rsid w:val="62A25746"/>
    <w:rsid w:val="62A975EA"/>
    <w:rsid w:val="62AA1623"/>
    <w:rsid w:val="62B70A1E"/>
    <w:rsid w:val="62B80AC5"/>
    <w:rsid w:val="62B9483E"/>
    <w:rsid w:val="62C05BCC"/>
    <w:rsid w:val="62C51434"/>
    <w:rsid w:val="62D33B51"/>
    <w:rsid w:val="62D60F4C"/>
    <w:rsid w:val="62D90A3C"/>
    <w:rsid w:val="62E278F0"/>
    <w:rsid w:val="62EC4C13"/>
    <w:rsid w:val="62F835B8"/>
    <w:rsid w:val="630755A9"/>
    <w:rsid w:val="63133F4E"/>
    <w:rsid w:val="63147CC6"/>
    <w:rsid w:val="632679EE"/>
    <w:rsid w:val="63271CBA"/>
    <w:rsid w:val="63332842"/>
    <w:rsid w:val="63352015"/>
    <w:rsid w:val="633A3BD0"/>
    <w:rsid w:val="633F11E7"/>
    <w:rsid w:val="634E31D8"/>
    <w:rsid w:val="635307EE"/>
    <w:rsid w:val="6353259C"/>
    <w:rsid w:val="63585E3D"/>
    <w:rsid w:val="635A1B7D"/>
    <w:rsid w:val="635C5315"/>
    <w:rsid w:val="635E661D"/>
    <w:rsid w:val="636429FB"/>
    <w:rsid w:val="636D5D54"/>
    <w:rsid w:val="636E387A"/>
    <w:rsid w:val="63715118"/>
    <w:rsid w:val="6377272F"/>
    <w:rsid w:val="637846F9"/>
    <w:rsid w:val="637A221F"/>
    <w:rsid w:val="637A5D7B"/>
    <w:rsid w:val="637D586B"/>
    <w:rsid w:val="637F5A87"/>
    <w:rsid w:val="637F7835"/>
    <w:rsid w:val="63864720"/>
    <w:rsid w:val="63887FBA"/>
    <w:rsid w:val="63892462"/>
    <w:rsid w:val="63952BB5"/>
    <w:rsid w:val="639A466F"/>
    <w:rsid w:val="639C3F43"/>
    <w:rsid w:val="63A1155A"/>
    <w:rsid w:val="63A86D8C"/>
    <w:rsid w:val="63B15515"/>
    <w:rsid w:val="63B35731"/>
    <w:rsid w:val="63B374DF"/>
    <w:rsid w:val="63B75221"/>
    <w:rsid w:val="63BD210C"/>
    <w:rsid w:val="63BE035D"/>
    <w:rsid w:val="63BE65AF"/>
    <w:rsid w:val="63C35974"/>
    <w:rsid w:val="63D01E3F"/>
    <w:rsid w:val="63DD630A"/>
    <w:rsid w:val="63E26F92"/>
    <w:rsid w:val="63E458EA"/>
    <w:rsid w:val="63E47698"/>
    <w:rsid w:val="63E678B4"/>
    <w:rsid w:val="63E92F01"/>
    <w:rsid w:val="63F0603D"/>
    <w:rsid w:val="63F773CC"/>
    <w:rsid w:val="63FA3360"/>
    <w:rsid w:val="64025D70"/>
    <w:rsid w:val="64151F48"/>
    <w:rsid w:val="6417181C"/>
    <w:rsid w:val="641B57B0"/>
    <w:rsid w:val="642503DD"/>
    <w:rsid w:val="64281C7B"/>
    <w:rsid w:val="642D05AD"/>
    <w:rsid w:val="643248A8"/>
    <w:rsid w:val="64370110"/>
    <w:rsid w:val="643C74D4"/>
    <w:rsid w:val="64485E79"/>
    <w:rsid w:val="64540CC2"/>
    <w:rsid w:val="6454481E"/>
    <w:rsid w:val="646A2293"/>
    <w:rsid w:val="647F79B7"/>
    <w:rsid w:val="64947B60"/>
    <w:rsid w:val="64994927"/>
    <w:rsid w:val="649B244D"/>
    <w:rsid w:val="649B41FB"/>
    <w:rsid w:val="64A77044"/>
    <w:rsid w:val="64AC6408"/>
    <w:rsid w:val="64AF7CA6"/>
    <w:rsid w:val="64B90B25"/>
    <w:rsid w:val="64C319A4"/>
    <w:rsid w:val="64C33752"/>
    <w:rsid w:val="64C80D68"/>
    <w:rsid w:val="64CE2822"/>
    <w:rsid w:val="64D43BB1"/>
    <w:rsid w:val="64D94D23"/>
    <w:rsid w:val="64E536C8"/>
    <w:rsid w:val="64E738E4"/>
    <w:rsid w:val="64EF09EB"/>
    <w:rsid w:val="64FB2EEB"/>
    <w:rsid w:val="64FD3107"/>
    <w:rsid w:val="64FE478A"/>
    <w:rsid w:val="65014AC3"/>
    <w:rsid w:val="65044496"/>
    <w:rsid w:val="65055B18"/>
    <w:rsid w:val="650F2106"/>
    <w:rsid w:val="651144BD"/>
    <w:rsid w:val="653B3F7C"/>
    <w:rsid w:val="653B59DE"/>
    <w:rsid w:val="65420B1A"/>
    <w:rsid w:val="65442AE4"/>
    <w:rsid w:val="654900FB"/>
    <w:rsid w:val="654C7BEB"/>
    <w:rsid w:val="65584B18"/>
    <w:rsid w:val="655C29BA"/>
    <w:rsid w:val="655D5954"/>
    <w:rsid w:val="6562740E"/>
    <w:rsid w:val="65670581"/>
    <w:rsid w:val="656C203B"/>
    <w:rsid w:val="65705687"/>
    <w:rsid w:val="6587477F"/>
    <w:rsid w:val="658B24C1"/>
    <w:rsid w:val="65901886"/>
    <w:rsid w:val="65931376"/>
    <w:rsid w:val="65953340"/>
    <w:rsid w:val="65984BDE"/>
    <w:rsid w:val="65A310E4"/>
    <w:rsid w:val="65A41C8F"/>
    <w:rsid w:val="65A74E21"/>
    <w:rsid w:val="65AB2B63"/>
    <w:rsid w:val="65AC2438"/>
    <w:rsid w:val="65B579E1"/>
    <w:rsid w:val="65BF216B"/>
    <w:rsid w:val="65C82364"/>
    <w:rsid w:val="65C94D98"/>
    <w:rsid w:val="65CE23AE"/>
    <w:rsid w:val="65D06126"/>
    <w:rsid w:val="65D26342"/>
    <w:rsid w:val="65D33DA4"/>
    <w:rsid w:val="65DF0A5F"/>
    <w:rsid w:val="65E46075"/>
    <w:rsid w:val="65E64B12"/>
    <w:rsid w:val="65E9368C"/>
    <w:rsid w:val="65E971E8"/>
    <w:rsid w:val="65F00576"/>
    <w:rsid w:val="65F41BBB"/>
    <w:rsid w:val="660202AA"/>
    <w:rsid w:val="660B53B0"/>
    <w:rsid w:val="660D737A"/>
    <w:rsid w:val="66106E6A"/>
    <w:rsid w:val="66157FDD"/>
    <w:rsid w:val="661A55F3"/>
    <w:rsid w:val="6626043C"/>
    <w:rsid w:val="66263F98"/>
    <w:rsid w:val="662B15AE"/>
    <w:rsid w:val="662D17CA"/>
    <w:rsid w:val="6636344C"/>
    <w:rsid w:val="66432D9C"/>
    <w:rsid w:val="664E34EF"/>
    <w:rsid w:val="66576847"/>
    <w:rsid w:val="665F56FC"/>
    <w:rsid w:val="666132DC"/>
    <w:rsid w:val="66660838"/>
    <w:rsid w:val="666D7E19"/>
    <w:rsid w:val="6679056C"/>
    <w:rsid w:val="667A0ED0"/>
    <w:rsid w:val="667C1E0A"/>
    <w:rsid w:val="668D49B0"/>
    <w:rsid w:val="66967370"/>
    <w:rsid w:val="66A03D4A"/>
    <w:rsid w:val="66A650D9"/>
    <w:rsid w:val="66AF3F8D"/>
    <w:rsid w:val="66B141AA"/>
    <w:rsid w:val="66B6356E"/>
    <w:rsid w:val="66B81516"/>
    <w:rsid w:val="66CD08B8"/>
    <w:rsid w:val="66D165FA"/>
    <w:rsid w:val="66DD4F9F"/>
    <w:rsid w:val="66DF32CF"/>
    <w:rsid w:val="66E520A5"/>
    <w:rsid w:val="66EC6F90"/>
    <w:rsid w:val="66FB71D3"/>
    <w:rsid w:val="66FC2F4B"/>
    <w:rsid w:val="66FE6CC3"/>
    <w:rsid w:val="67050051"/>
    <w:rsid w:val="670A5668"/>
    <w:rsid w:val="672901E4"/>
    <w:rsid w:val="672C3830"/>
    <w:rsid w:val="67326068"/>
    <w:rsid w:val="6737048C"/>
    <w:rsid w:val="673821D5"/>
    <w:rsid w:val="673E3563"/>
    <w:rsid w:val="674A1F08"/>
    <w:rsid w:val="67512F25"/>
    <w:rsid w:val="6773145F"/>
    <w:rsid w:val="67786255"/>
    <w:rsid w:val="6784541A"/>
    <w:rsid w:val="67876CB8"/>
    <w:rsid w:val="67892BE1"/>
    <w:rsid w:val="678E5BEE"/>
    <w:rsid w:val="67955879"/>
    <w:rsid w:val="679A2E90"/>
    <w:rsid w:val="67A55390"/>
    <w:rsid w:val="67A94E81"/>
    <w:rsid w:val="67AB0BF9"/>
    <w:rsid w:val="67AE7B43"/>
    <w:rsid w:val="67B87403"/>
    <w:rsid w:val="67C021CA"/>
    <w:rsid w:val="67C47F0C"/>
    <w:rsid w:val="67CA4DF7"/>
    <w:rsid w:val="67F00D02"/>
    <w:rsid w:val="67FA1B80"/>
    <w:rsid w:val="67FD6F7B"/>
    <w:rsid w:val="68040309"/>
    <w:rsid w:val="680D3662"/>
    <w:rsid w:val="68103152"/>
    <w:rsid w:val="681A3FD0"/>
    <w:rsid w:val="683A6906"/>
    <w:rsid w:val="684828EC"/>
    <w:rsid w:val="6848469A"/>
    <w:rsid w:val="68490412"/>
    <w:rsid w:val="685172B7"/>
    <w:rsid w:val="6853303E"/>
    <w:rsid w:val="68556DB7"/>
    <w:rsid w:val="6864524C"/>
    <w:rsid w:val="686D2352"/>
    <w:rsid w:val="68774F7F"/>
    <w:rsid w:val="68833924"/>
    <w:rsid w:val="688B0A2A"/>
    <w:rsid w:val="68945B31"/>
    <w:rsid w:val="68996CA3"/>
    <w:rsid w:val="68A613C0"/>
    <w:rsid w:val="68A67612"/>
    <w:rsid w:val="68A865B1"/>
    <w:rsid w:val="68AD274F"/>
    <w:rsid w:val="68B24209"/>
    <w:rsid w:val="68CF4DBB"/>
    <w:rsid w:val="68DC4DE2"/>
    <w:rsid w:val="68E32614"/>
    <w:rsid w:val="68F55EA4"/>
    <w:rsid w:val="68FE2FAA"/>
    <w:rsid w:val="69004F74"/>
    <w:rsid w:val="690507DD"/>
    <w:rsid w:val="69146C72"/>
    <w:rsid w:val="69224EEB"/>
    <w:rsid w:val="6933534A"/>
    <w:rsid w:val="693A31F6"/>
    <w:rsid w:val="693A6CC4"/>
    <w:rsid w:val="693E5A9D"/>
    <w:rsid w:val="694C01BA"/>
    <w:rsid w:val="695138EE"/>
    <w:rsid w:val="69540E1C"/>
    <w:rsid w:val="69594684"/>
    <w:rsid w:val="695A0B28"/>
    <w:rsid w:val="69605A13"/>
    <w:rsid w:val="6962178B"/>
    <w:rsid w:val="69670B4F"/>
    <w:rsid w:val="69717C20"/>
    <w:rsid w:val="69766FE4"/>
    <w:rsid w:val="69777E58"/>
    <w:rsid w:val="698060B5"/>
    <w:rsid w:val="69855479"/>
    <w:rsid w:val="698C6808"/>
    <w:rsid w:val="699A7177"/>
    <w:rsid w:val="69AC2A06"/>
    <w:rsid w:val="69B31FE7"/>
    <w:rsid w:val="69B33D95"/>
    <w:rsid w:val="69BA15C7"/>
    <w:rsid w:val="69BA22EE"/>
    <w:rsid w:val="69BD4C13"/>
    <w:rsid w:val="69BE2739"/>
    <w:rsid w:val="69C441F4"/>
    <w:rsid w:val="69C45FA2"/>
    <w:rsid w:val="69C51D1A"/>
    <w:rsid w:val="69C77840"/>
    <w:rsid w:val="69CD2247"/>
    <w:rsid w:val="69CE5517"/>
    <w:rsid w:val="69CF3DD6"/>
    <w:rsid w:val="69D106BF"/>
    <w:rsid w:val="69E74BAF"/>
    <w:rsid w:val="69EB79D2"/>
    <w:rsid w:val="69F06D97"/>
    <w:rsid w:val="69F34AD9"/>
    <w:rsid w:val="6A0445F0"/>
    <w:rsid w:val="6A0960AB"/>
    <w:rsid w:val="6A1C4030"/>
    <w:rsid w:val="6A4946F9"/>
    <w:rsid w:val="6A575068"/>
    <w:rsid w:val="6A5F216E"/>
    <w:rsid w:val="6A615EE7"/>
    <w:rsid w:val="6A6B3750"/>
    <w:rsid w:val="6A710606"/>
    <w:rsid w:val="6A744FC8"/>
    <w:rsid w:val="6A7C062B"/>
    <w:rsid w:val="6A8120E5"/>
    <w:rsid w:val="6A841BD5"/>
    <w:rsid w:val="6A94006A"/>
    <w:rsid w:val="6A955B90"/>
    <w:rsid w:val="6A9E4A45"/>
    <w:rsid w:val="6AAD2EDA"/>
    <w:rsid w:val="6AB2229E"/>
    <w:rsid w:val="6AB853DB"/>
    <w:rsid w:val="6AB9362D"/>
    <w:rsid w:val="6ACA3A8C"/>
    <w:rsid w:val="6ACB3360"/>
    <w:rsid w:val="6ACD70D8"/>
    <w:rsid w:val="6ACE4BFE"/>
    <w:rsid w:val="6AD77F57"/>
    <w:rsid w:val="6AD95A7D"/>
    <w:rsid w:val="6ADE12E5"/>
    <w:rsid w:val="6AE14931"/>
    <w:rsid w:val="6AEB755E"/>
    <w:rsid w:val="6AF24D91"/>
    <w:rsid w:val="6AF503DD"/>
    <w:rsid w:val="6B0D3978"/>
    <w:rsid w:val="6B1B6095"/>
    <w:rsid w:val="6B1B7E43"/>
    <w:rsid w:val="6B1C3BBC"/>
    <w:rsid w:val="6B217424"/>
    <w:rsid w:val="6B226627"/>
    <w:rsid w:val="6B2667E8"/>
    <w:rsid w:val="6B2A452A"/>
    <w:rsid w:val="6B321631"/>
    <w:rsid w:val="6B340F05"/>
    <w:rsid w:val="6B39651C"/>
    <w:rsid w:val="6B3B04E6"/>
    <w:rsid w:val="6B3C600C"/>
    <w:rsid w:val="6B3D425E"/>
    <w:rsid w:val="6B413622"/>
    <w:rsid w:val="6B4D0219"/>
    <w:rsid w:val="6B52582F"/>
    <w:rsid w:val="6B5477F9"/>
    <w:rsid w:val="6B5C220A"/>
    <w:rsid w:val="6B657311"/>
    <w:rsid w:val="6B6F4633"/>
    <w:rsid w:val="6B7457A6"/>
    <w:rsid w:val="6B797260"/>
    <w:rsid w:val="6B811C71"/>
    <w:rsid w:val="6B822BB4"/>
    <w:rsid w:val="6B8D6867"/>
    <w:rsid w:val="6B9E2823"/>
    <w:rsid w:val="6BAE6F0A"/>
    <w:rsid w:val="6BBC66B6"/>
    <w:rsid w:val="6BBD539F"/>
    <w:rsid w:val="6BED7707"/>
    <w:rsid w:val="6BF95CAB"/>
    <w:rsid w:val="6C0528A2"/>
    <w:rsid w:val="6C0B435C"/>
    <w:rsid w:val="6C103720"/>
    <w:rsid w:val="6C1F5711"/>
    <w:rsid w:val="6C3D203B"/>
    <w:rsid w:val="6C3F74F1"/>
    <w:rsid w:val="6C411B2C"/>
    <w:rsid w:val="6C44786E"/>
    <w:rsid w:val="6C4B6506"/>
    <w:rsid w:val="6C4E5FF7"/>
    <w:rsid w:val="6C523D39"/>
    <w:rsid w:val="6C5630FD"/>
    <w:rsid w:val="6C6677E4"/>
    <w:rsid w:val="6C6B6BA9"/>
    <w:rsid w:val="6C7517D5"/>
    <w:rsid w:val="6C767ECC"/>
    <w:rsid w:val="6C7843B5"/>
    <w:rsid w:val="6C81461E"/>
    <w:rsid w:val="6C9003BD"/>
    <w:rsid w:val="6C90660F"/>
    <w:rsid w:val="6C9A3FEF"/>
    <w:rsid w:val="6CA5747E"/>
    <w:rsid w:val="6CA67BE1"/>
    <w:rsid w:val="6CAB3449"/>
    <w:rsid w:val="6CB26C12"/>
    <w:rsid w:val="6CB4259E"/>
    <w:rsid w:val="6CBF5146"/>
    <w:rsid w:val="6CC4275D"/>
    <w:rsid w:val="6CC462B9"/>
    <w:rsid w:val="6CCE7137"/>
    <w:rsid w:val="6CD72490"/>
    <w:rsid w:val="6CDC7AA6"/>
    <w:rsid w:val="6CE23BAE"/>
    <w:rsid w:val="6CE54BAD"/>
    <w:rsid w:val="6CE60925"/>
    <w:rsid w:val="6CE81FA7"/>
    <w:rsid w:val="6CEA20A3"/>
    <w:rsid w:val="6CF03552"/>
    <w:rsid w:val="6CF070AE"/>
    <w:rsid w:val="6CF43042"/>
    <w:rsid w:val="6D013069"/>
    <w:rsid w:val="6D036DE1"/>
    <w:rsid w:val="6D0A2431"/>
    <w:rsid w:val="6D0B3EE8"/>
    <w:rsid w:val="6D125276"/>
    <w:rsid w:val="6D2055BE"/>
    <w:rsid w:val="6D205BE5"/>
    <w:rsid w:val="6D2B458A"/>
    <w:rsid w:val="6D371181"/>
    <w:rsid w:val="6D3F6C99"/>
    <w:rsid w:val="6D401DE3"/>
    <w:rsid w:val="6D4573FA"/>
    <w:rsid w:val="6D464F20"/>
    <w:rsid w:val="6D4B0788"/>
    <w:rsid w:val="6D4F0278"/>
    <w:rsid w:val="6D57712D"/>
    <w:rsid w:val="6D594C53"/>
    <w:rsid w:val="6D747CDF"/>
    <w:rsid w:val="6D7B106D"/>
    <w:rsid w:val="6D7E290C"/>
    <w:rsid w:val="6D88378A"/>
    <w:rsid w:val="6D8A305E"/>
    <w:rsid w:val="6D920165"/>
    <w:rsid w:val="6DA81247"/>
    <w:rsid w:val="6DAE1443"/>
    <w:rsid w:val="6DAF0D17"/>
    <w:rsid w:val="6DB77697"/>
    <w:rsid w:val="6DB77BCC"/>
    <w:rsid w:val="6DB97DE8"/>
    <w:rsid w:val="6DBD3434"/>
    <w:rsid w:val="6DBE0F5A"/>
    <w:rsid w:val="6DC20A4A"/>
    <w:rsid w:val="6DC81DD9"/>
    <w:rsid w:val="6DCA3DA3"/>
    <w:rsid w:val="6DDE1315"/>
    <w:rsid w:val="6DF66946"/>
    <w:rsid w:val="6DFA6436"/>
    <w:rsid w:val="6DFB0400"/>
    <w:rsid w:val="6E027099"/>
    <w:rsid w:val="6E056B89"/>
    <w:rsid w:val="6E07347E"/>
    <w:rsid w:val="6E146DCC"/>
    <w:rsid w:val="6E166FE8"/>
    <w:rsid w:val="6E217E67"/>
    <w:rsid w:val="6E272FA3"/>
    <w:rsid w:val="6E2F3C06"/>
    <w:rsid w:val="6E313E22"/>
    <w:rsid w:val="6E3336F6"/>
    <w:rsid w:val="6E386F5E"/>
    <w:rsid w:val="6E3A0F28"/>
    <w:rsid w:val="6E46167B"/>
    <w:rsid w:val="6E49116B"/>
    <w:rsid w:val="6E494CC8"/>
    <w:rsid w:val="6E557B10"/>
    <w:rsid w:val="6E5F273D"/>
    <w:rsid w:val="6E641B01"/>
    <w:rsid w:val="6E697118"/>
    <w:rsid w:val="6E6F420D"/>
    <w:rsid w:val="6E7F4B8D"/>
    <w:rsid w:val="6E865123"/>
    <w:rsid w:val="6E865F1C"/>
    <w:rsid w:val="6E885396"/>
    <w:rsid w:val="6E8C5089"/>
    <w:rsid w:val="6E8E6B7E"/>
    <w:rsid w:val="6E9C74ED"/>
    <w:rsid w:val="6EA12D56"/>
    <w:rsid w:val="6EA14B04"/>
    <w:rsid w:val="6EA42846"/>
    <w:rsid w:val="6EA77C40"/>
    <w:rsid w:val="6EAB7730"/>
    <w:rsid w:val="6EB04D47"/>
    <w:rsid w:val="6EB56801"/>
    <w:rsid w:val="6EBC36EB"/>
    <w:rsid w:val="6EBD1212"/>
    <w:rsid w:val="6EBD7464"/>
    <w:rsid w:val="6EBF4F8A"/>
    <w:rsid w:val="6ECB5174"/>
    <w:rsid w:val="6ECE1671"/>
    <w:rsid w:val="6ED547AD"/>
    <w:rsid w:val="6EE113A4"/>
    <w:rsid w:val="6EE3336E"/>
    <w:rsid w:val="6EE964AB"/>
    <w:rsid w:val="6EF235B1"/>
    <w:rsid w:val="6EFF182A"/>
    <w:rsid w:val="6F062BB9"/>
    <w:rsid w:val="6F094457"/>
    <w:rsid w:val="6F0F5F11"/>
    <w:rsid w:val="6F307C36"/>
    <w:rsid w:val="6F327E52"/>
    <w:rsid w:val="6F35349E"/>
    <w:rsid w:val="6F3C65DA"/>
    <w:rsid w:val="6F4162E7"/>
    <w:rsid w:val="6F4316AD"/>
    <w:rsid w:val="6F467459"/>
    <w:rsid w:val="6F54601A"/>
    <w:rsid w:val="6F570AFD"/>
    <w:rsid w:val="6F571666"/>
    <w:rsid w:val="6F593630"/>
    <w:rsid w:val="6F5B1EE3"/>
    <w:rsid w:val="6F616041"/>
    <w:rsid w:val="6F7E3097"/>
    <w:rsid w:val="6F887A72"/>
    <w:rsid w:val="6F8A5598"/>
    <w:rsid w:val="6F8D32DA"/>
    <w:rsid w:val="6F936D70"/>
    <w:rsid w:val="6F972386"/>
    <w:rsid w:val="6FA523D2"/>
    <w:rsid w:val="6FAA5C3A"/>
    <w:rsid w:val="6FAC3760"/>
    <w:rsid w:val="6FAD2AFF"/>
    <w:rsid w:val="6FAF14A2"/>
    <w:rsid w:val="6FB2304E"/>
    <w:rsid w:val="6FBB39A3"/>
    <w:rsid w:val="6FC00FB9"/>
    <w:rsid w:val="6FC14D32"/>
    <w:rsid w:val="6FC30AAA"/>
    <w:rsid w:val="6FC565D0"/>
    <w:rsid w:val="6FCC795E"/>
    <w:rsid w:val="6FD40F09"/>
    <w:rsid w:val="6FDB4045"/>
    <w:rsid w:val="6FEF7AF1"/>
    <w:rsid w:val="6FF173C5"/>
    <w:rsid w:val="6FFD045F"/>
    <w:rsid w:val="7007308C"/>
    <w:rsid w:val="700A0487"/>
    <w:rsid w:val="700C41FF"/>
    <w:rsid w:val="700D7F77"/>
    <w:rsid w:val="70131A31"/>
    <w:rsid w:val="70141305"/>
    <w:rsid w:val="701B08E6"/>
    <w:rsid w:val="701D02BF"/>
    <w:rsid w:val="70207CAA"/>
    <w:rsid w:val="70217031"/>
    <w:rsid w:val="702D2CC0"/>
    <w:rsid w:val="702F613F"/>
    <w:rsid w:val="703A25BB"/>
    <w:rsid w:val="703F45D4"/>
    <w:rsid w:val="7040659E"/>
    <w:rsid w:val="70455963"/>
    <w:rsid w:val="70497201"/>
    <w:rsid w:val="704A4D27"/>
    <w:rsid w:val="704A5D94"/>
    <w:rsid w:val="704B11CB"/>
    <w:rsid w:val="70545BA6"/>
    <w:rsid w:val="705B6F34"/>
    <w:rsid w:val="705F07D2"/>
    <w:rsid w:val="706109EE"/>
    <w:rsid w:val="70626515"/>
    <w:rsid w:val="706933FF"/>
    <w:rsid w:val="706E310B"/>
    <w:rsid w:val="7073427E"/>
    <w:rsid w:val="707D334E"/>
    <w:rsid w:val="707F0E75"/>
    <w:rsid w:val="707F70C6"/>
    <w:rsid w:val="7080699B"/>
    <w:rsid w:val="708821E3"/>
    <w:rsid w:val="708C1FA3"/>
    <w:rsid w:val="708E2E66"/>
    <w:rsid w:val="70912956"/>
    <w:rsid w:val="709976F3"/>
    <w:rsid w:val="709A7A5C"/>
    <w:rsid w:val="70A00DEB"/>
    <w:rsid w:val="70A55005"/>
    <w:rsid w:val="70A64653"/>
    <w:rsid w:val="70A72179"/>
    <w:rsid w:val="70AA3CDC"/>
    <w:rsid w:val="70B30B1E"/>
    <w:rsid w:val="70BD3F1C"/>
    <w:rsid w:val="70C42D2B"/>
    <w:rsid w:val="70D70CB1"/>
    <w:rsid w:val="70D95550"/>
    <w:rsid w:val="70DC1E23"/>
    <w:rsid w:val="70DF114A"/>
    <w:rsid w:val="70F35BD4"/>
    <w:rsid w:val="70F3716D"/>
    <w:rsid w:val="70F829D5"/>
    <w:rsid w:val="70FF5B11"/>
    <w:rsid w:val="71186BD3"/>
    <w:rsid w:val="711E68DF"/>
    <w:rsid w:val="71297E3F"/>
    <w:rsid w:val="71306613"/>
    <w:rsid w:val="71467BE4"/>
    <w:rsid w:val="715C2F64"/>
    <w:rsid w:val="716362E6"/>
    <w:rsid w:val="71641E18"/>
    <w:rsid w:val="717402AD"/>
    <w:rsid w:val="71860F5E"/>
    <w:rsid w:val="718D5813"/>
    <w:rsid w:val="71973F9C"/>
    <w:rsid w:val="719B07FD"/>
    <w:rsid w:val="719C5A56"/>
    <w:rsid w:val="719E532A"/>
    <w:rsid w:val="71A072F4"/>
    <w:rsid w:val="71A52B5D"/>
    <w:rsid w:val="71A62431"/>
    <w:rsid w:val="71AD1A11"/>
    <w:rsid w:val="71B229DD"/>
    <w:rsid w:val="71B26AD7"/>
    <w:rsid w:val="71B42DA0"/>
    <w:rsid w:val="71BC3A02"/>
    <w:rsid w:val="71BE3C1E"/>
    <w:rsid w:val="71C805F9"/>
    <w:rsid w:val="71CB1E97"/>
    <w:rsid w:val="71D21478"/>
    <w:rsid w:val="71DE7E1D"/>
    <w:rsid w:val="71E13469"/>
    <w:rsid w:val="71E2790D"/>
    <w:rsid w:val="71EF202A"/>
    <w:rsid w:val="71EF375D"/>
    <w:rsid w:val="71FC4104"/>
    <w:rsid w:val="721455EC"/>
    <w:rsid w:val="72192C03"/>
    <w:rsid w:val="721B697B"/>
    <w:rsid w:val="721D0945"/>
    <w:rsid w:val="72275320"/>
    <w:rsid w:val="72281098"/>
    <w:rsid w:val="724908EF"/>
    <w:rsid w:val="724F0D1A"/>
    <w:rsid w:val="72536115"/>
    <w:rsid w:val="72596BC6"/>
    <w:rsid w:val="725B76BF"/>
    <w:rsid w:val="726245AA"/>
    <w:rsid w:val="726522EC"/>
    <w:rsid w:val="72677E12"/>
    <w:rsid w:val="72712A3F"/>
    <w:rsid w:val="727E14FC"/>
    <w:rsid w:val="728E35F1"/>
    <w:rsid w:val="729606B0"/>
    <w:rsid w:val="729D1A86"/>
    <w:rsid w:val="729D55E2"/>
    <w:rsid w:val="72A5093A"/>
    <w:rsid w:val="72A72905"/>
    <w:rsid w:val="72AF5315"/>
    <w:rsid w:val="72B03567"/>
    <w:rsid w:val="72B33057"/>
    <w:rsid w:val="72C62D8B"/>
    <w:rsid w:val="72CE1C3F"/>
    <w:rsid w:val="72D0434B"/>
    <w:rsid w:val="72D336FA"/>
    <w:rsid w:val="72D60AF4"/>
    <w:rsid w:val="72E41463"/>
    <w:rsid w:val="72EC7CF0"/>
    <w:rsid w:val="72EE22E1"/>
    <w:rsid w:val="72F83160"/>
    <w:rsid w:val="72FF629D"/>
    <w:rsid w:val="7309711B"/>
    <w:rsid w:val="731D17F8"/>
    <w:rsid w:val="73223D39"/>
    <w:rsid w:val="73267CCD"/>
    <w:rsid w:val="732E0930"/>
    <w:rsid w:val="733C129F"/>
    <w:rsid w:val="733D0B73"/>
    <w:rsid w:val="734C58AF"/>
    <w:rsid w:val="735465E8"/>
    <w:rsid w:val="735841A0"/>
    <w:rsid w:val="7358775B"/>
    <w:rsid w:val="736425A4"/>
    <w:rsid w:val="73675F39"/>
    <w:rsid w:val="73700F48"/>
    <w:rsid w:val="7370719A"/>
    <w:rsid w:val="737A1DC7"/>
    <w:rsid w:val="737A3B75"/>
    <w:rsid w:val="737A5923"/>
    <w:rsid w:val="737E5413"/>
    <w:rsid w:val="73880040"/>
    <w:rsid w:val="738B18DE"/>
    <w:rsid w:val="738B5D82"/>
    <w:rsid w:val="738D4520"/>
    <w:rsid w:val="739015EB"/>
    <w:rsid w:val="739369E5"/>
    <w:rsid w:val="73960326"/>
    <w:rsid w:val="739755D2"/>
    <w:rsid w:val="7399224D"/>
    <w:rsid w:val="73A155A6"/>
    <w:rsid w:val="73B07597"/>
    <w:rsid w:val="73BC5F3C"/>
    <w:rsid w:val="73BE1CB4"/>
    <w:rsid w:val="73C55A7E"/>
    <w:rsid w:val="73CB43D1"/>
    <w:rsid w:val="73DA4614"/>
    <w:rsid w:val="73DE2356"/>
    <w:rsid w:val="73E07E7C"/>
    <w:rsid w:val="73E13BF4"/>
    <w:rsid w:val="73E972A8"/>
    <w:rsid w:val="73ED07EB"/>
    <w:rsid w:val="73EE785B"/>
    <w:rsid w:val="7400407A"/>
    <w:rsid w:val="74031DBD"/>
    <w:rsid w:val="740578E3"/>
    <w:rsid w:val="740873D3"/>
    <w:rsid w:val="74122000"/>
    <w:rsid w:val="74130252"/>
    <w:rsid w:val="74277859"/>
    <w:rsid w:val="742A10F7"/>
    <w:rsid w:val="743261FE"/>
    <w:rsid w:val="7434741F"/>
    <w:rsid w:val="744D4DE6"/>
    <w:rsid w:val="745368A0"/>
    <w:rsid w:val="74566390"/>
    <w:rsid w:val="74582108"/>
    <w:rsid w:val="745D327B"/>
    <w:rsid w:val="74716D26"/>
    <w:rsid w:val="7472484C"/>
    <w:rsid w:val="74732A9E"/>
    <w:rsid w:val="748051BB"/>
    <w:rsid w:val="74806F69"/>
    <w:rsid w:val="74A4534E"/>
    <w:rsid w:val="74A54C22"/>
    <w:rsid w:val="74A7099A"/>
    <w:rsid w:val="74BA06CD"/>
    <w:rsid w:val="74BB61F3"/>
    <w:rsid w:val="74C00FC6"/>
    <w:rsid w:val="74C432FA"/>
    <w:rsid w:val="74D3178F"/>
    <w:rsid w:val="74DB6895"/>
    <w:rsid w:val="74EB4D2A"/>
    <w:rsid w:val="74F33BDF"/>
    <w:rsid w:val="74FF2584"/>
    <w:rsid w:val="750C4CA1"/>
    <w:rsid w:val="751101D6"/>
    <w:rsid w:val="75114065"/>
    <w:rsid w:val="75116475"/>
    <w:rsid w:val="7516167C"/>
    <w:rsid w:val="7529484E"/>
    <w:rsid w:val="752C0E9F"/>
    <w:rsid w:val="753C7334"/>
    <w:rsid w:val="75422471"/>
    <w:rsid w:val="7544415F"/>
    <w:rsid w:val="75475CD9"/>
    <w:rsid w:val="75513B92"/>
    <w:rsid w:val="75640639"/>
    <w:rsid w:val="757271FA"/>
    <w:rsid w:val="757765BE"/>
    <w:rsid w:val="75882579"/>
    <w:rsid w:val="758D7B90"/>
    <w:rsid w:val="75907680"/>
    <w:rsid w:val="75951B4C"/>
    <w:rsid w:val="75954C96"/>
    <w:rsid w:val="759F5B15"/>
    <w:rsid w:val="75A31161"/>
    <w:rsid w:val="75A4312B"/>
    <w:rsid w:val="75A44ED9"/>
    <w:rsid w:val="75AE7B06"/>
    <w:rsid w:val="75C11B71"/>
    <w:rsid w:val="75C335B1"/>
    <w:rsid w:val="75CD4430"/>
    <w:rsid w:val="75D05CCE"/>
    <w:rsid w:val="75DC28C5"/>
    <w:rsid w:val="75DF1F4C"/>
    <w:rsid w:val="75E31EA6"/>
    <w:rsid w:val="760616F0"/>
    <w:rsid w:val="7610256F"/>
    <w:rsid w:val="76120095"/>
    <w:rsid w:val="76164029"/>
    <w:rsid w:val="76197675"/>
    <w:rsid w:val="762322A2"/>
    <w:rsid w:val="762878B8"/>
    <w:rsid w:val="76312C11"/>
    <w:rsid w:val="7634625D"/>
    <w:rsid w:val="763B5ECF"/>
    <w:rsid w:val="763B6F1B"/>
    <w:rsid w:val="763B75EC"/>
    <w:rsid w:val="76487F5B"/>
    <w:rsid w:val="765608C9"/>
    <w:rsid w:val="76636B42"/>
    <w:rsid w:val="766A7ED1"/>
    <w:rsid w:val="766D37A9"/>
    <w:rsid w:val="76746FA2"/>
    <w:rsid w:val="76870A83"/>
    <w:rsid w:val="76872831"/>
    <w:rsid w:val="768E0063"/>
    <w:rsid w:val="768F16E6"/>
    <w:rsid w:val="76960CC6"/>
    <w:rsid w:val="76966F18"/>
    <w:rsid w:val="76AA29C3"/>
    <w:rsid w:val="76B13D52"/>
    <w:rsid w:val="76B86E8E"/>
    <w:rsid w:val="76BB7FA4"/>
    <w:rsid w:val="76BD26F7"/>
    <w:rsid w:val="76BF646F"/>
    <w:rsid w:val="76C770D1"/>
    <w:rsid w:val="76CD2A64"/>
    <w:rsid w:val="76D31F1A"/>
    <w:rsid w:val="76DE441B"/>
    <w:rsid w:val="76E04730"/>
    <w:rsid w:val="76E301FF"/>
    <w:rsid w:val="76EF03D6"/>
    <w:rsid w:val="76F035EC"/>
    <w:rsid w:val="76FE0619"/>
    <w:rsid w:val="770025E3"/>
    <w:rsid w:val="770245AD"/>
    <w:rsid w:val="771B11CB"/>
    <w:rsid w:val="771B38E4"/>
    <w:rsid w:val="771C566F"/>
    <w:rsid w:val="772207AC"/>
    <w:rsid w:val="77253DF8"/>
    <w:rsid w:val="77291B3A"/>
    <w:rsid w:val="772B7660"/>
    <w:rsid w:val="773615C6"/>
    <w:rsid w:val="77383B2B"/>
    <w:rsid w:val="773C1DDE"/>
    <w:rsid w:val="77422BFC"/>
    <w:rsid w:val="774605BD"/>
    <w:rsid w:val="77525D78"/>
    <w:rsid w:val="77534E09"/>
    <w:rsid w:val="77550B81"/>
    <w:rsid w:val="775C1F10"/>
    <w:rsid w:val="776B5CAF"/>
    <w:rsid w:val="777728A5"/>
    <w:rsid w:val="777C610E"/>
    <w:rsid w:val="777D3C34"/>
    <w:rsid w:val="777D6C79"/>
    <w:rsid w:val="777F175A"/>
    <w:rsid w:val="77813724"/>
    <w:rsid w:val="7782124A"/>
    <w:rsid w:val="77862AE9"/>
    <w:rsid w:val="77894387"/>
    <w:rsid w:val="778E7470"/>
    <w:rsid w:val="779108CE"/>
    <w:rsid w:val="779134BC"/>
    <w:rsid w:val="779A2A38"/>
    <w:rsid w:val="779F1DFC"/>
    <w:rsid w:val="77A45620"/>
    <w:rsid w:val="77A967D7"/>
    <w:rsid w:val="77B43AFA"/>
    <w:rsid w:val="77B533CE"/>
    <w:rsid w:val="77CD482C"/>
    <w:rsid w:val="77D221D2"/>
    <w:rsid w:val="77D5581E"/>
    <w:rsid w:val="77EB6DF0"/>
    <w:rsid w:val="77F175DE"/>
    <w:rsid w:val="77F24622"/>
    <w:rsid w:val="77FA5F49"/>
    <w:rsid w:val="78000AED"/>
    <w:rsid w:val="7819395D"/>
    <w:rsid w:val="781C6DE4"/>
    <w:rsid w:val="781F4CEB"/>
    <w:rsid w:val="782503E4"/>
    <w:rsid w:val="78252301"/>
    <w:rsid w:val="78267E28"/>
    <w:rsid w:val="783267CC"/>
    <w:rsid w:val="78370287"/>
    <w:rsid w:val="783B7D77"/>
    <w:rsid w:val="783F0EE9"/>
    <w:rsid w:val="7840713B"/>
    <w:rsid w:val="78436C2C"/>
    <w:rsid w:val="784B5AE0"/>
    <w:rsid w:val="785638E0"/>
    <w:rsid w:val="78564BB1"/>
    <w:rsid w:val="78572DD4"/>
    <w:rsid w:val="785E1CB7"/>
    <w:rsid w:val="7860158C"/>
    <w:rsid w:val="78701101"/>
    <w:rsid w:val="78767001"/>
    <w:rsid w:val="787B0173"/>
    <w:rsid w:val="787C3EEC"/>
    <w:rsid w:val="788131C6"/>
    <w:rsid w:val="78862FB0"/>
    <w:rsid w:val="788F00C3"/>
    <w:rsid w:val="78931961"/>
    <w:rsid w:val="7897601A"/>
    <w:rsid w:val="789A25E8"/>
    <w:rsid w:val="78AA2807"/>
    <w:rsid w:val="78B611AB"/>
    <w:rsid w:val="78B90C9C"/>
    <w:rsid w:val="78BC2958"/>
    <w:rsid w:val="78BE62B2"/>
    <w:rsid w:val="78C31B1A"/>
    <w:rsid w:val="78C7160B"/>
    <w:rsid w:val="78C7785D"/>
    <w:rsid w:val="78CA10FB"/>
    <w:rsid w:val="78CA2EA9"/>
    <w:rsid w:val="78CB59B7"/>
    <w:rsid w:val="78CC6C21"/>
    <w:rsid w:val="78CE0BEB"/>
    <w:rsid w:val="78E421BD"/>
    <w:rsid w:val="78EC1071"/>
    <w:rsid w:val="78FE2B52"/>
    <w:rsid w:val="79073098"/>
    <w:rsid w:val="790B6EC6"/>
    <w:rsid w:val="790E7239"/>
    <w:rsid w:val="79110AD8"/>
    <w:rsid w:val="79112886"/>
    <w:rsid w:val="79132AA2"/>
    <w:rsid w:val="791C3E2E"/>
    <w:rsid w:val="79366790"/>
    <w:rsid w:val="79404F19"/>
    <w:rsid w:val="79501600"/>
    <w:rsid w:val="795330EA"/>
    <w:rsid w:val="795409C4"/>
    <w:rsid w:val="795C61F7"/>
    <w:rsid w:val="79690914"/>
    <w:rsid w:val="79701CA2"/>
    <w:rsid w:val="79780B57"/>
    <w:rsid w:val="797A48CF"/>
    <w:rsid w:val="797B41A3"/>
    <w:rsid w:val="79893713"/>
    <w:rsid w:val="798C63B0"/>
    <w:rsid w:val="79956DE4"/>
    <w:rsid w:val="799728E1"/>
    <w:rsid w:val="79982FA7"/>
    <w:rsid w:val="79990986"/>
    <w:rsid w:val="79A25BD4"/>
    <w:rsid w:val="79A46373"/>
    <w:rsid w:val="79A67426"/>
    <w:rsid w:val="79AB2CDA"/>
    <w:rsid w:val="79B06543"/>
    <w:rsid w:val="79B576B5"/>
    <w:rsid w:val="79B778D1"/>
    <w:rsid w:val="79BA2F1D"/>
    <w:rsid w:val="79BA7667"/>
    <w:rsid w:val="79C93160"/>
    <w:rsid w:val="79C97604"/>
    <w:rsid w:val="79D33FDF"/>
    <w:rsid w:val="79DA35C0"/>
    <w:rsid w:val="79DD6C0C"/>
    <w:rsid w:val="79DE4E5E"/>
    <w:rsid w:val="79E306C6"/>
    <w:rsid w:val="79E47F9A"/>
    <w:rsid w:val="79F01427"/>
    <w:rsid w:val="79FC1725"/>
    <w:rsid w:val="79FC4D31"/>
    <w:rsid w:val="79FF6B82"/>
    <w:rsid w:val="7A0917AF"/>
    <w:rsid w:val="7A124B07"/>
    <w:rsid w:val="7A232871"/>
    <w:rsid w:val="7A250C9B"/>
    <w:rsid w:val="7A293BFF"/>
    <w:rsid w:val="7A3C7DD6"/>
    <w:rsid w:val="7A431165"/>
    <w:rsid w:val="7A4A24F3"/>
    <w:rsid w:val="7A5114C1"/>
    <w:rsid w:val="7A523156"/>
    <w:rsid w:val="7A540C7C"/>
    <w:rsid w:val="7A57076C"/>
    <w:rsid w:val="7A592736"/>
    <w:rsid w:val="7A5A025C"/>
    <w:rsid w:val="7A5A200A"/>
    <w:rsid w:val="7A603AC5"/>
    <w:rsid w:val="7A656A8B"/>
    <w:rsid w:val="7A6730A5"/>
    <w:rsid w:val="7A7D6F86"/>
    <w:rsid w:val="7A8552D9"/>
    <w:rsid w:val="7A886B78"/>
    <w:rsid w:val="7A8B6668"/>
    <w:rsid w:val="7A8D0632"/>
    <w:rsid w:val="7A9231A9"/>
    <w:rsid w:val="7A9B68AB"/>
    <w:rsid w:val="7AA31C03"/>
    <w:rsid w:val="7AA53BCD"/>
    <w:rsid w:val="7AAC4F5C"/>
    <w:rsid w:val="7AB83901"/>
    <w:rsid w:val="7AB94F83"/>
    <w:rsid w:val="7AC06311"/>
    <w:rsid w:val="7AC1208A"/>
    <w:rsid w:val="7AC44782"/>
    <w:rsid w:val="7AD41DBD"/>
    <w:rsid w:val="7AD65B35"/>
    <w:rsid w:val="7ADE49EA"/>
    <w:rsid w:val="7AE00762"/>
    <w:rsid w:val="7AE83ABA"/>
    <w:rsid w:val="7AED10D1"/>
    <w:rsid w:val="7AEF6BF7"/>
    <w:rsid w:val="7AF10BC1"/>
    <w:rsid w:val="7B0A1C83"/>
    <w:rsid w:val="7B114DBF"/>
    <w:rsid w:val="7B135E22"/>
    <w:rsid w:val="7B152B01"/>
    <w:rsid w:val="7B164183"/>
    <w:rsid w:val="7B1C7DED"/>
    <w:rsid w:val="7B220D7A"/>
    <w:rsid w:val="7B2368A0"/>
    <w:rsid w:val="7B2E771F"/>
    <w:rsid w:val="7B32525C"/>
    <w:rsid w:val="7B363560"/>
    <w:rsid w:val="7B364826"/>
    <w:rsid w:val="7B3D7962"/>
    <w:rsid w:val="7B46521F"/>
    <w:rsid w:val="7B4C229B"/>
    <w:rsid w:val="7B5B24DE"/>
    <w:rsid w:val="7B62386D"/>
    <w:rsid w:val="7B690757"/>
    <w:rsid w:val="7B6B0973"/>
    <w:rsid w:val="7B6E5D6D"/>
    <w:rsid w:val="7B827A6B"/>
    <w:rsid w:val="7B8437E3"/>
    <w:rsid w:val="7B8C2698"/>
    <w:rsid w:val="7B950BE4"/>
    <w:rsid w:val="7B9C6D7F"/>
    <w:rsid w:val="7B9F686F"/>
    <w:rsid w:val="7BAB5214"/>
    <w:rsid w:val="7BB67714"/>
    <w:rsid w:val="7BBA7205"/>
    <w:rsid w:val="7BBE5605"/>
    <w:rsid w:val="7BBF2A6D"/>
    <w:rsid w:val="7BC462D5"/>
    <w:rsid w:val="7BC97448"/>
    <w:rsid w:val="7BCB31C0"/>
    <w:rsid w:val="7BD04C7A"/>
    <w:rsid w:val="7BEC1388"/>
    <w:rsid w:val="7BF00E78"/>
    <w:rsid w:val="7BF70459"/>
    <w:rsid w:val="7C0B180E"/>
    <w:rsid w:val="7C0E7550"/>
    <w:rsid w:val="7C120DEF"/>
    <w:rsid w:val="7C127041"/>
    <w:rsid w:val="7C1C7EBF"/>
    <w:rsid w:val="7C24571E"/>
    <w:rsid w:val="7C296138"/>
    <w:rsid w:val="7C417926"/>
    <w:rsid w:val="7C433AEA"/>
    <w:rsid w:val="7C4371FA"/>
    <w:rsid w:val="7C460A98"/>
    <w:rsid w:val="7C484810"/>
    <w:rsid w:val="7C4A4A2C"/>
    <w:rsid w:val="7C594C70"/>
    <w:rsid w:val="7C5B09E8"/>
    <w:rsid w:val="7C5C4760"/>
    <w:rsid w:val="7C6B6751"/>
    <w:rsid w:val="7C705B15"/>
    <w:rsid w:val="7C75137E"/>
    <w:rsid w:val="7C7575D0"/>
    <w:rsid w:val="7C7A7ECB"/>
    <w:rsid w:val="7C8C2C81"/>
    <w:rsid w:val="7C9348EB"/>
    <w:rsid w:val="7CA0464C"/>
    <w:rsid w:val="7CA12173"/>
    <w:rsid w:val="7CB974BC"/>
    <w:rsid w:val="7CC7607D"/>
    <w:rsid w:val="7CCA3477"/>
    <w:rsid w:val="7CDE33C7"/>
    <w:rsid w:val="7CE359F9"/>
    <w:rsid w:val="7CEC7892"/>
    <w:rsid w:val="7CF348C1"/>
    <w:rsid w:val="7CFB7AD5"/>
    <w:rsid w:val="7CFE75C5"/>
    <w:rsid w:val="7D0A5920"/>
    <w:rsid w:val="7D0A5F6A"/>
    <w:rsid w:val="7D0B583E"/>
    <w:rsid w:val="7D0E5A5A"/>
    <w:rsid w:val="7D20753B"/>
    <w:rsid w:val="7D2708CA"/>
    <w:rsid w:val="7D311748"/>
    <w:rsid w:val="7D33726F"/>
    <w:rsid w:val="7D344D95"/>
    <w:rsid w:val="7D450D50"/>
    <w:rsid w:val="7D4C0330"/>
    <w:rsid w:val="7D4E40A8"/>
    <w:rsid w:val="7D5055C7"/>
    <w:rsid w:val="7D5E0064"/>
    <w:rsid w:val="7D627B54"/>
    <w:rsid w:val="7D6B2EAC"/>
    <w:rsid w:val="7D6C09D3"/>
    <w:rsid w:val="7D761851"/>
    <w:rsid w:val="7D7653AD"/>
    <w:rsid w:val="7D7804ED"/>
    <w:rsid w:val="7D7C30CE"/>
    <w:rsid w:val="7D8F021D"/>
    <w:rsid w:val="7D90224D"/>
    <w:rsid w:val="7D985324"/>
    <w:rsid w:val="7D9B3066"/>
    <w:rsid w:val="7D9B4E14"/>
    <w:rsid w:val="7DA22646"/>
    <w:rsid w:val="7DB86963"/>
    <w:rsid w:val="7DB93C91"/>
    <w:rsid w:val="7DBA173E"/>
    <w:rsid w:val="7DBA7990"/>
    <w:rsid w:val="7DCC76C3"/>
    <w:rsid w:val="7DD24CD9"/>
    <w:rsid w:val="7DF52776"/>
    <w:rsid w:val="7E002EC9"/>
    <w:rsid w:val="7E01736D"/>
    <w:rsid w:val="7E064983"/>
    <w:rsid w:val="7E0B3D48"/>
    <w:rsid w:val="7E186464"/>
    <w:rsid w:val="7E1A042F"/>
    <w:rsid w:val="7E301A00"/>
    <w:rsid w:val="7E3322A7"/>
    <w:rsid w:val="7E41144E"/>
    <w:rsid w:val="7E525EFC"/>
    <w:rsid w:val="7E555FC4"/>
    <w:rsid w:val="7E7A2C7B"/>
    <w:rsid w:val="7E824134"/>
    <w:rsid w:val="7E8A7362"/>
    <w:rsid w:val="7E927FC5"/>
    <w:rsid w:val="7E933D3D"/>
    <w:rsid w:val="7E9957F7"/>
    <w:rsid w:val="7E9C0E44"/>
    <w:rsid w:val="7EA05231"/>
    <w:rsid w:val="7EA1645A"/>
    <w:rsid w:val="7EA366EB"/>
    <w:rsid w:val="7EA5419C"/>
    <w:rsid w:val="7EAA17B2"/>
    <w:rsid w:val="7EB919F5"/>
    <w:rsid w:val="7EC02D84"/>
    <w:rsid w:val="7EC46816"/>
    <w:rsid w:val="7EC55F8A"/>
    <w:rsid w:val="7EC65EC0"/>
    <w:rsid w:val="7ECF1219"/>
    <w:rsid w:val="7ED607F9"/>
    <w:rsid w:val="7ED92098"/>
    <w:rsid w:val="7ED95BF4"/>
    <w:rsid w:val="7EEF18BB"/>
    <w:rsid w:val="7EF649F8"/>
    <w:rsid w:val="7EFA08D2"/>
    <w:rsid w:val="7EFC5D86"/>
    <w:rsid w:val="7F053DB5"/>
    <w:rsid w:val="7F0569E9"/>
    <w:rsid w:val="7F080287"/>
    <w:rsid w:val="7F1B620C"/>
    <w:rsid w:val="7F1C410C"/>
    <w:rsid w:val="7F21759B"/>
    <w:rsid w:val="7F233313"/>
    <w:rsid w:val="7F26689C"/>
    <w:rsid w:val="7F2712D4"/>
    <w:rsid w:val="7F2C666B"/>
    <w:rsid w:val="7F2E23E3"/>
    <w:rsid w:val="7F2F1CB8"/>
    <w:rsid w:val="7F3B240A"/>
    <w:rsid w:val="7F4219EB"/>
    <w:rsid w:val="7F547503"/>
    <w:rsid w:val="7F5931D8"/>
    <w:rsid w:val="7F651B7D"/>
    <w:rsid w:val="7F6F0306"/>
    <w:rsid w:val="7F6F0B50"/>
    <w:rsid w:val="7F71407E"/>
    <w:rsid w:val="7F747B60"/>
    <w:rsid w:val="7F765B38"/>
    <w:rsid w:val="7F7678E7"/>
    <w:rsid w:val="7F7818B1"/>
    <w:rsid w:val="7F7C07AA"/>
    <w:rsid w:val="7F7D0C75"/>
    <w:rsid w:val="7F806B31"/>
    <w:rsid w:val="7F857B2A"/>
    <w:rsid w:val="7F8C0EB8"/>
    <w:rsid w:val="7F932247"/>
    <w:rsid w:val="7F9D4E73"/>
    <w:rsid w:val="7F9E0BEB"/>
    <w:rsid w:val="7F9E2695"/>
    <w:rsid w:val="7FAB5685"/>
    <w:rsid w:val="7FB4040F"/>
    <w:rsid w:val="7FB421BD"/>
    <w:rsid w:val="7FB623D9"/>
    <w:rsid w:val="7FBB79EF"/>
    <w:rsid w:val="7FC22B2C"/>
    <w:rsid w:val="7FCE327F"/>
    <w:rsid w:val="7FCE7723"/>
    <w:rsid w:val="7FD665D7"/>
    <w:rsid w:val="7FDD5BB8"/>
    <w:rsid w:val="7FE72592"/>
    <w:rsid w:val="7FF151BF"/>
    <w:rsid w:val="7FF627D5"/>
    <w:rsid w:val="7FFA4074"/>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spacing w:line="240" w:lineRule="auto"/>
      <w:ind w:left="840" w:leftChars="400"/>
    </w:pPr>
    <w:rPr>
      <w:rFonts w:asciiTheme="minorHAnsi" w:hAnsiTheme="minorHAnsi" w:eastAsiaTheme="minorEastAsia" w:cstheme="minorBidi"/>
    </w:rPr>
  </w:style>
  <w:style w:type="paragraph" w:styleId="6">
    <w:name w:val="footer"/>
    <w:basedOn w:val="1"/>
    <w:link w:val="15"/>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8">
    <w:name w:val="toc 1"/>
    <w:basedOn w:val="1"/>
    <w:next w:val="1"/>
    <w:unhideWhenUsed/>
    <w:qFormat/>
    <w:uiPriority w:val="39"/>
    <w:pPr>
      <w:tabs>
        <w:tab w:val="left" w:pos="1050"/>
        <w:tab w:val="right" w:leader="dot" w:pos="13948"/>
      </w:tabs>
      <w:spacing w:line="240" w:lineRule="auto"/>
      <w:ind w:firstLine="480"/>
    </w:pPr>
    <w:rPr>
      <w:rFonts w:asciiTheme="minorHAnsi" w:hAnsiTheme="minorHAnsi" w:eastAsiaTheme="minorEastAsia" w:cstheme="minorBidi"/>
    </w:rPr>
  </w:style>
  <w:style w:type="paragraph" w:styleId="9">
    <w:name w:val="toc 2"/>
    <w:basedOn w:val="1"/>
    <w:next w:val="1"/>
    <w:unhideWhenUsed/>
    <w:qFormat/>
    <w:uiPriority w:val="39"/>
    <w:pPr>
      <w:spacing w:line="240" w:lineRule="auto"/>
      <w:ind w:left="420" w:leftChars="200"/>
    </w:pPr>
    <w:rPr>
      <w:rFonts w:asciiTheme="minorHAnsi" w:hAnsiTheme="minorHAnsi" w:eastAsiaTheme="minorEastAsia" w:cstheme="minorBidi"/>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标准标志"/>
    <w:basedOn w:val="16"/>
    <w:next w:val="16"/>
    <w:qFormat/>
    <w:uiPriority w:val="99"/>
    <w:rPr>
      <w:color w:val="auto"/>
    </w:rPr>
  </w:style>
  <w:style w:type="paragraph" w:customStyle="1" w:styleId="18">
    <w:name w:val="其他标准称谓"/>
    <w:basedOn w:val="16"/>
    <w:next w:val="16"/>
    <w:qFormat/>
    <w:uiPriority w:val="99"/>
    <w:rPr>
      <w:color w:val="auto"/>
    </w:rPr>
  </w:style>
  <w:style w:type="paragraph" w:customStyle="1" w:styleId="19">
    <w:name w:val="TOC 标题3"/>
    <w:basedOn w:val="2"/>
    <w:next w:val="1"/>
    <w:unhideWhenUsed/>
    <w:qFormat/>
    <w:uiPriority w:val="39"/>
    <w:pPr>
      <w:outlineLvl w:val="9"/>
    </w:pPr>
  </w:style>
  <w:style w:type="character" w:customStyle="1" w:styleId="20">
    <w:name w:val="标题 1 字符"/>
    <w:basedOn w:val="12"/>
    <w:link w:val="2"/>
    <w:qFormat/>
    <w:uiPriority w:val="9"/>
    <w:rPr>
      <w:rFonts w:ascii="Times New Roman" w:hAnsi="Times New Roman" w:eastAsia="宋体" w:cs="Times New Roman"/>
      <w:b/>
      <w:bCs/>
      <w:kern w:val="44"/>
      <w:sz w:val="44"/>
      <w:szCs w:val="44"/>
    </w:rPr>
  </w:style>
  <w:style w:type="character" w:customStyle="1" w:styleId="21">
    <w:name w:val="标题 2 字符"/>
    <w:basedOn w:val="12"/>
    <w:link w:val="3"/>
    <w:semiHidden/>
    <w:qFormat/>
    <w:uiPriority w:val="0"/>
    <w:rPr>
      <w:rFonts w:asciiTheme="majorHAnsi" w:hAnsiTheme="majorHAnsi" w:eastAsiaTheme="majorEastAsia" w:cstheme="majorBidi"/>
      <w:b/>
      <w:bCs/>
      <w:sz w:val="32"/>
      <w:szCs w:val="32"/>
    </w:rPr>
  </w:style>
  <w:style w:type="character" w:styleId="22">
    <w:name w:val="Placeholder Text"/>
    <w:basedOn w:val="12"/>
    <w:semiHidden/>
    <w:qFormat/>
    <w:uiPriority w:val="99"/>
    <w:rPr>
      <w:color w:val="808080"/>
    </w:rPr>
  </w:style>
  <w:style w:type="character" w:customStyle="1" w:styleId="23">
    <w:name w:val="标题 3 字符"/>
    <w:basedOn w:val="12"/>
    <w:link w:val="4"/>
    <w:qFormat/>
    <w:uiPriority w:val="0"/>
    <w:rPr>
      <w:b/>
      <w:bCs/>
      <w:sz w:val="32"/>
      <w:szCs w:val="32"/>
    </w:rPr>
  </w:style>
  <w:style w:type="paragraph" w:styleId="24">
    <w:name w:val="List Paragraph"/>
    <w:basedOn w:val="1"/>
    <w:qFormat/>
    <w:uiPriority w:val="34"/>
    <w:pPr>
      <w:ind w:firstLine="420" w:firstLineChars="200"/>
    </w:pPr>
  </w:style>
  <w:style w:type="table" w:customStyle="1" w:styleId="25">
    <w:name w:val="网格型1"/>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Table Paragraph"/>
    <w:basedOn w:val="1"/>
    <w:qFormat/>
    <w:uiPriority w:val="1"/>
    <w:pPr>
      <w:jc w:val="center"/>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7419E-B485-42DB-B130-1B044340F609}">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5455</Words>
  <Characters>6447</Characters>
  <Lines>21</Lines>
  <Paragraphs>5</Paragraphs>
  <TotalTime>0</TotalTime>
  <ScaleCrop>false</ScaleCrop>
  <LinksUpToDate>false</LinksUpToDate>
  <CharactersWithSpaces>6866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2021-11-18T02:45:00Z</dcterms:created>
  <dc:creator>天予 陈</dc:creator>
  <cp:lastModifiedBy>格物</cp:lastModifiedBy>
  <cp:lastPrinted>2023-05-07T07:47:00Z</cp:lastPrinted>
  <dcterms:modified xsi:type="dcterms:W3CDTF">2023-06-15T02:51:58Z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7B4AC945D4FB4A1B85DDD7FDEAE2E64D_13</vt:lpwstr>
  </property>
</Properties>
</file>